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C76A" w14:textId="77777777" w:rsidR="00051223" w:rsidRDefault="00051223" w:rsidP="00EE2475">
      <w:pPr>
        <w:rPr>
          <w:rFonts w:ascii="Arial" w:hAnsi="Arial" w:cs="Arial"/>
          <w:b/>
        </w:rPr>
      </w:pPr>
    </w:p>
    <w:p w14:paraId="607E3384" w14:textId="75E002D2" w:rsidR="00B42790" w:rsidRPr="00051223" w:rsidRDefault="00064DC0" w:rsidP="005742D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October </w:t>
      </w:r>
      <w:r w:rsidR="00B35326">
        <w:rPr>
          <w:rFonts w:ascii="Arial" w:hAnsi="Arial" w:cs="Arial"/>
          <w:b/>
        </w:rPr>
        <w:t>2025</w:t>
      </w:r>
    </w:p>
    <w:p w14:paraId="4F544C2E" w14:textId="63D92AD7" w:rsidR="00AE3DBE" w:rsidRDefault="00AE3DBE" w:rsidP="00AE3DBE">
      <w:pPr>
        <w:spacing w:before="100" w:beforeAutospacing="1" w:after="100" w:afterAutospacing="1"/>
      </w:pPr>
      <w:r>
        <w:rPr>
          <w:i/>
          <w:iCs/>
          <w:color w:val="000000"/>
          <w:shd w:val="clear" w:color="auto" w:fill="FFFFFF"/>
        </w:rPr>
        <w:t xml:space="preserve">Please share with your faculty: </w:t>
      </w:r>
    </w:p>
    <w:p w14:paraId="0B315F26" w14:textId="6DB4BC2F" w:rsidR="009607E0" w:rsidRDefault="00EE1AC0" w:rsidP="00B35326">
      <w:pPr>
        <w:rPr>
          <w:b/>
          <w:bCs/>
          <w:iCs/>
          <w:color w:val="000000"/>
          <w:shd w:val="clear" w:color="auto" w:fill="FFFFFF"/>
        </w:rPr>
      </w:pPr>
      <w:r>
        <w:rPr>
          <w:b/>
          <w:bCs/>
          <w:iCs/>
          <w:color w:val="000000"/>
          <w:shd w:val="clear" w:color="auto" w:fill="FFFFFF"/>
        </w:rPr>
        <w:t>Using rubrics to promote students’ metacognition</w:t>
      </w:r>
      <w:r w:rsidR="00776A31">
        <w:rPr>
          <w:b/>
          <w:bCs/>
          <w:iCs/>
          <w:color w:val="000000"/>
          <w:shd w:val="clear" w:color="auto" w:fill="FFFFFF"/>
        </w:rPr>
        <w:t xml:space="preserve"> and self-regulated learning skills</w:t>
      </w:r>
    </w:p>
    <w:p w14:paraId="7B7ED3E2" w14:textId="77777777" w:rsidR="00CC39D6" w:rsidRDefault="00CC39D6" w:rsidP="00B35326">
      <w:pPr>
        <w:rPr>
          <w:b/>
          <w:bCs/>
          <w:iCs/>
          <w:color w:val="000000"/>
          <w:shd w:val="clear" w:color="auto" w:fill="FFFFFF"/>
        </w:rPr>
      </w:pPr>
    </w:p>
    <w:p w14:paraId="7CAF1915" w14:textId="186986F9" w:rsidR="002D22D4" w:rsidRDefault="00EE1AC0" w:rsidP="00EE1AC0">
      <w:r>
        <w:t>Rubrics go beyond aiding instructors in evaluating student performance</w:t>
      </w:r>
      <w:r w:rsidR="00040A87">
        <w:t>.</w:t>
      </w:r>
      <w:r>
        <w:t xml:space="preserve"> </w:t>
      </w:r>
      <w:r w:rsidR="00040A87">
        <w:t xml:space="preserve"> T</w:t>
      </w:r>
      <w:r>
        <w:t>hey also serve as a valuable tool for students in promoting their metacognitive abilities</w:t>
      </w:r>
      <w:r w:rsidR="00776A31">
        <w:t xml:space="preserve"> and self-regulated learning skills</w:t>
      </w:r>
      <w:r>
        <w:t xml:space="preserve">.  Metacognition </w:t>
      </w:r>
      <w:r w:rsidR="00776A31">
        <w:t xml:space="preserve">is </w:t>
      </w:r>
      <w:r>
        <w:t xml:space="preserve">awareness and understanding of your thought processes.  It </w:t>
      </w:r>
      <w:r w:rsidR="00776A31">
        <w:t xml:space="preserve">involves </w:t>
      </w:r>
      <w:r>
        <w:t>reflect</w:t>
      </w:r>
      <w:r w:rsidR="00776A31">
        <w:t xml:space="preserve">ing </w:t>
      </w:r>
      <w:r>
        <w:t xml:space="preserve">upon your learning including what you know, </w:t>
      </w:r>
      <w:r w:rsidR="00776A31">
        <w:t>what you</w:t>
      </w:r>
      <w:r>
        <w:t xml:space="preserve"> don’t know, and what you </w:t>
      </w:r>
      <w:r w:rsidR="00E25464">
        <w:t>must</w:t>
      </w:r>
      <w:r>
        <w:t xml:space="preserve"> do to achieve your learning goals</w:t>
      </w:r>
      <w:r w:rsidR="00E25464">
        <w:t xml:space="preserve"> (</w:t>
      </w:r>
      <w:r w:rsidR="00E25464">
        <w:rPr>
          <w:i/>
          <w:iCs/>
        </w:rPr>
        <w:t xml:space="preserve">Metacognition, </w:t>
      </w:r>
      <w:r w:rsidR="00E25464" w:rsidRPr="00776A31">
        <w:t>n.d.</w:t>
      </w:r>
      <w:r w:rsidR="00E25464">
        <w:rPr>
          <w:i/>
          <w:iCs/>
        </w:rPr>
        <w:t>)</w:t>
      </w:r>
      <w:r>
        <w:t xml:space="preserve">.  </w:t>
      </w:r>
      <w:r w:rsidR="00E25464">
        <w:t xml:space="preserve">Metacognition is closely tied </w:t>
      </w:r>
      <w:r w:rsidR="002D22D4">
        <w:t>to</w:t>
      </w:r>
      <w:r w:rsidR="00E25464">
        <w:t xml:space="preserve"> self-regulated learning</w:t>
      </w:r>
      <w:r w:rsidR="00076027">
        <w:t xml:space="preserve">, </w:t>
      </w:r>
      <w:r w:rsidR="00E25464">
        <w:t xml:space="preserve">which involves taking ownership over your learning.  </w:t>
      </w:r>
      <w:r w:rsidR="002D22D4">
        <w:t>To</w:t>
      </w:r>
      <w:r w:rsidR="00076027">
        <w:t xml:space="preserve"> effectively self-regulate your </w:t>
      </w:r>
      <w:r w:rsidR="00040A87">
        <w:t>learning you</w:t>
      </w:r>
      <w:r w:rsidR="00076027">
        <w:t xml:space="preserve"> need to be metacognitively aware.  Components of self-regulated learning include </w:t>
      </w:r>
      <w:r w:rsidR="00652892">
        <w:t>actively planning how to approach a learning task, monitoring your progress towards achieving your learning goals, and self-evaluating your performance (</w:t>
      </w:r>
      <w:r w:rsidR="00076027" w:rsidRPr="00DA339F">
        <w:t>Zimmerman, B.J.</w:t>
      </w:r>
      <w:r w:rsidR="00076027">
        <w:t xml:space="preserve">, </w:t>
      </w:r>
      <w:r w:rsidR="00076027" w:rsidRPr="00DA339F">
        <w:t>1990)</w:t>
      </w:r>
      <w:r w:rsidR="00076027">
        <w:t xml:space="preserve">. </w:t>
      </w:r>
    </w:p>
    <w:p w14:paraId="267ADA82" w14:textId="77777777" w:rsidR="002D22D4" w:rsidRDefault="002D22D4" w:rsidP="00EE1AC0"/>
    <w:p w14:paraId="7DD87D8A" w14:textId="1BB22EFB" w:rsidR="00E83B46" w:rsidRDefault="002D22D4" w:rsidP="00EE1AC0">
      <w:r>
        <w:t>Rubrics encourage students to</w:t>
      </w:r>
      <w:r w:rsidR="00076027">
        <w:t xml:space="preserve"> engage in metacognitive and self-regulated learning processes</w:t>
      </w:r>
      <w:r>
        <w:t xml:space="preserve"> by making assignment expectations transparent, and by providing students with concrete feedback about specific aspects of their work that are above, meeting</w:t>
      </w:r>
      <w:r w:rsidR="00040A87">
        <w:t>,</w:t>
      </w:r>
      <w:r>
        <w:t xml:space="preserve"> or below set benchmarks.  </w:t>
      </w:r>
      <w:r w:rsidR="00076027">
        <w:t xml:space="preserve">This transparency </w:t>
      </w:r>
      <w:r>
        <w:t xml:space="preserve">and objective feedback </w:t>
      </w:r>
      <w:r w:rsidR="00076027">
        <w:t>is key for enabling students to effectively plan what they need to do on</w:t>
      </w:r>
      <w:r w:rsidR="00040A87">
        <w:t xml:space="preserve"> an</w:t>
      </w:r>
      <w:r w:rsidR="00076027">
        <w:t xml:space="preserve"> assignment, monitor their progress, and meaningfully </w:t>
      </w:r>
      <w:r>
        <w:t xml:space="preserve">reflect upon what they need to work on in the future.  </w:t>
      </w:r>
    </w:p>
    <w:p w14:paraId="5EAD682E" w14:textId="77777777" w:rsidR="002D22D4" w:rsidRDefault="002D22D4" w:rsidP="00EE1AC0"/>
    <w:p w14:paraId="55480BAF" w14:textId="5D94D84A" w:rsidR="002D22D4" w:rsidRPr="00EE1AC0" w:rsidRDefault="002D22D4" w:rsidP="00EE1AC0">
      <w:r>
        <w:t>As a best practice, students should be provided with the grading rubric alongside the assignment directions so that they can plan and self-evaluate their progress as they work on and before they submit their assignment.  Students can also elicit peer feedback with the rubric prior to submission as well</w:t>
      </w:r>
      <w:r w:rsidR="00CA63A4">
        <w:t xml:space="preserve">.  </w:t>
      </w:r>
      <w:r>
        <w:t xml:space="preserve"> </w:t>
      </w:r>
    </w:p>
    <w:p w14:paraId="77687835" w14:textId="77777777" w:rsidR="00E83B46" w:rsidRPr="00E83B46" w:rsidRDefault="00E83B46" w:rsidP="00E83B46">
      <w:pPr>
        <w:rPr>
          <w:b/>
          <w:bCs/>
        </w:rPr>
      </w:pPr>
    </w:p>
    <w:p w14:paraId="077F7F7C" w14:textId="77777777" w:rsidR="00CA63A4" w:rsidRDefault="00CA63A4" w:rsidP="00B35326">
      <w:pPr>
        <w:rPr>
          <w:b/>
          <w:bCs/>
        </w:rPr>
      </w:pPr>
    </w:p>
    <w:p w14:paraId="55B3F898" w14:textId="74D7BB2F" w:rsidR="00CA63A4" w:rsidRDefault="00CA63A4" w:rsidP="00B35326">
      <w:pPr>
        <w:rPr>
          <w:b/>
          <w:bCs/>
        </w:rPr>
      </w:pPr>
      <w:r>
        <w:rPr>
          <w:b/>
          <w:bCs/>
        </w:rPr>
        <w:t>References:</w:t>
      </w:r>
    </w:p>
    <w:p w14:paraId="1B444854" w14:textId="77777777" w:rsidR="00CA63A4" w:rsidRDefault="00CA63A4" w:rsidP="00B35326">
      <w:pPr>
        <w:rPr>
          <w:b/>
          <w:bCs/>
        </w:rPr>
      </w:pPr>
    </w:p>
    <w:p w14:paraId="056A6E7D" w14:textId="5A14E4C3" w:rsidR="00CA63A4" w:rsidRPr="00CA63A4" w:rsidRDefault="00CA63A4" w:rsidP="00CA63A4">
      <w:pPr>
        <w:ind w:left="720" w:hanging="720"/>
      </w:pPr>
      <w:r>
        <w:rPr>
          <w:i/>
          <w:iCs/>
        </w:rPr>
        <w:t xml:space="preserve">Metacognition </w:t>
      </w:r>
      <w:r>
        <w:t xml:space="preserve">(n.d.).  MIT Teaching + Learning Lab.  Retrieved September 25, 2025 from </w:t>
      </w:r>
      <w:r w:rsidRPr="00CA63A4">
        <w:t>https://tll.mit.edu/teaching-resources/how-people-learn/metacognition/</w:t>
      </w:r>
    </w:p>
    <w:p w14:paraId="5026120D" w14:textId="782D8594" w:rsidR="00CA63A4" w:rsidRPr="00DA339F" w:rsidRDefault="00CA63A4" w:rsidP="00CA63A4">
      <w:pPr>
        <w:ind w:left="720" w:hanging="720"/>
      </w:pPr>
      <w:r w:rsidRPr="00DA339F">
        <w:lastRenderedPageBreak/>
        <w:t xml:space="preserve">Zimmerman, B.J. (1990).  Self-regulated learning and academic achievement:  An overview.  </w:t>
      </w:r>
      <w:r w:rsidRPr="00DA339F">
        <w:rPr>
          <w:i/>
        </w:rPr>
        <w:t>Educational Psychologist, 25</w:t>
      </w:r>
      <w:r w:rsidRPr="00DA339F">
        <w:t>(1), 3-17.</w:t>
      </w:r>
    </w:p>
    <w:p w14:paraId="4204E084" w14:textId="77777777" w:rsidR="00CA63A4" w:rsidRDefault="00CA63A4" w:rsidP="00B35326">
      <w:pPr>
        <w:rPr>
          <w:b/>
          <w:bCs/>
        </w:rPr>
      </w:pPr>
    </w:p>
    <w:p w14:paraId="727FD848" w14:textId="77777777" w:rsidR="00CA63A4" w:rsidRDefault="00CA63A4" w:rsidP="00B35326">
      <w:pPr>
        <w:rPr>
          <w:b/>
          <w:bCs/>
        </w:rPr>
      </w:pPr>
    </w:p>
    <w:p w14:paraId="05D73386" w14:textId="77777777" w:rsidR="00CA63A4" w:rsidRDefault="00B35326" w:rsidP="00CA63A4">
      <w:r>
        <w:rPr>
          <w:b/>
          <w:bCs/>
        </w:rPr>
        <w:t>Check out!</w:t>
      </w:r>
      <w:r>
        <w:t>: </w:t>
      </w:r>
    </w:p>
    <w:p w14:paraId="59772A1D" w14:textId="77777777" w:rsidR="00CA63A4" w:rsidRDefault="00CA63A4" w:rsidP="00CA63A4"/>
    <w:p w14:paraId="37967FD3" w14:textId="2BE05DB1" w:rsidR="00D94374" w:rsidRDefault="00CA63A4" w:rsidP="00CA63A4">
      <w:pPr>
        <w:rPr>
          <w:i/>
          <w:iCs/>
        </w:rPr>
      </w:pPr>
      <w:r>
        <w:t xml:space="preserve">Harmar (2022).  Using rubrics as a metacognitive strategy.  </w:t>
      </w:r>
      <w:r>
        <w:rPr>
          <w:i/>
          <w:iCs/>
        </w:rPr>
        <w:t>Edutopia.</w:t>
      </w:r>
      <w:r>
        <w:t xml:space="preserve">  Retrieved September 25, 2025 from </w:t>
      </w:r>
      <w:r w:rsidRPr="00CA63A4">
        <w:t>https://www.edutopia.org/article/rubrics-metacognition-early-elementary/</w:t>
      </w:r>
      <w:r>
        <w:rPr>
          <w:i/>
          <w:iCs/>
        </w:rPr>
        <w:t xml:space="preserve">  </w:t>
      </w:r>
    </w:p>
    <w:p w14:paraId="0D32CEB9" w14:textId="77777777" w:rsidR="00CA63A4" w:rsidRDefault="00CA63A4" w:rsidP="00CA63A4">
      <w:pPr>
        <w:rPr>
          <w:i/>
          <w:iCs/>
        </w:rPr>
      </w:pPr>
    </w:p>
    <w:p w14:paraId="08D550E4" w14:textId="01C86F0F" w:rsidR="00CA63A4" w:rsidRPr="00CA63A4" w:rsidRDefault="00CA63A4" w:rsidP="00CA63A4">
      <w:r>
        <w:t xml:space="preserve">Gunderson, J.,  MacDonald, L.,  Gunderson, W. (2021).  Integrating rubric-based </w:t>
      </w:r>
      <w:r w:rsidR="0035069F">
        <w:t xml:space="preserve">metacognitive reflection to improve scientific research presentations.  </w:t>
      </w:r>
      <w:r w:rsidR="0035069F">
        <w:rPr>
          <w:i/>
          <w:iCs/>
        </w:rPr>
        <w:t>Journal of Chemical Education, 98</w:t>
      </w:r>
      <w:r w:rsidR="0035069F">
        <w:t xml:space="preserve"> (7).  Retrieved September 25, 2025 from </w:t>
      </w:r>
      <w:r w:rsidR="0035069F" w:rsidRPr="0035069F">
        <w:t>https://pubs.acs.org/doi/10.1021/acs.jchemed.0c01470</w:t>
      </w:r>
      <w:r w:rsidR="0035069F">
        <w:t xml:space="preserve">  </w:t>
      </w:r>
    </w:p>
    <w:p w14:paraId="2B43CAFF" w14:textId="3E3AC9EE" w:rsidR="003E4970" w:rsidRDefault="003E4970" w:rsidP="00B35326"/>
    <w:p w14:paraId="32199337" w14:textId="77777777" w:rsidR="00AF574A" w:rsidRDefault="00AF574A" w:rsidP="00B35326"/>
    <w:p w14:paraId="185120EA" w14:textId="16743A73" w:rsidR="00D94374" w:rsidRPr="00D94374" w:rsidRDefault="008A37E9" w:rsidP="00B35326">
      <w:r>
        <w:rPr>
          <w:b/>
          <w:bCs/>
        </w:rPr>
        <w:t xml:space="preserve">Reminder:  </w:t>
      </w:r>
      <w:r w:rsidR="00D94374">
        <w:t xml:space="preserve">Please remember that all programs are asked to directly assess two of their program-level, student-learning objectives each semester and submit an end-of-semester report about their assessment methods, findings, and use of assessment results.  It is important to meet with your colleagues to develop program assessment plans, </w:t>
      </w:r>
      <w:r w:rsidR="00FA42FB">
        <w:t xml:space="preserve">and discuss findings and recommendations based on </w:t>
      </w:r>
      <w:r w:rsidR="001911BB">
        <w:t xml:space="preserve">the </w:t>
      </w:r>
      <w:r w:rsidR="00FA42FB">
        <w:t xml:space="preserve">findings.  </w:t>
      </w:r>
      <w:r w:rsidR="00D94374">
        <w:t xml:space="preserve">If you have </w:t>
      </w:r>
      <w:r w:rsidR="001911BB">
        <w:t>any</w:t>
      </w:r>
      <w:r w:rsidR="00D94374">
        <w:t xml:space="preserve"> questions about your Fall assessment </w:t>
      </w:r>
      <w:r w:rsidR="00FA42FB">
        <w:t>activities,</w:t>
      </w:r>
      <w:r w:rsidR="00D94374">
        <w:t xml:space="preserve"> please contact me.  </w:t>
      </w:r>
    </w:p>
    <w:p w14:paraId="6FBB5104" w14:textId="77777777" w:rsidR="00D94374" w:rsidRDefault="00D94374" w:rsidP="00B35326"/>
    <w:p w14:paraId="2470CEC1" w14:textId="7B686A1A" w:rsidR="008A37E9" w:rsidRDefault="00961FC7" w:rsidP="00B35326">
      <w:hyperlink r:id="rId8" w:history="1">
        <w:r w:rsidRPr="009E3550">
          <w:rPr>
            <w:rStyle w:val="Hyperlink"/>
          </w:rPr>
          <w:t>Rachel.Ebner@yu.edu</w:t>
        </w:r>
      </w:hyperlink>
    </w:p>
    <w:p w14:paraId="1D14A53E" w14:textId="77777777" w:rsidR="00961FC7" w:rsidRPr="00163163" w:rsidRDefault="00961FC7" w:rsidP="00B35326"/>
    <w:p w14:paraId="2CB4769F" w14:textId="77777777" w:rsidR="00B35326" w:rsidRPr="0033506E" w:rsidRDefault="00B35326" w:rsidP="00B35326"/>
    <w:p w14:paraId="223788AE" w14:textId="77777777" w:rsidR="00B35326" w:rsidRDefault="00B35326" w:rsidP="00B35326">
      <w:pPr>
        <w:rPr>
          <w:sz w:val="22"/>
          <w:szCs w:val="22"/>
        </w:rPr>
      </w:pPr>
    </w:p>
    <w:p w14:paraId="2DA10DB4" w14:textId="77777777" w:rsidR="00B35326" w:rsidRDefault="00B35326" w:rsidP="00B35326"/>
    <w:p w14:paraId="1657203E" w14:textId="1FB08B03" w:rsidR="00554569" w:rsidRDefault="00554569" w:rsidP="00AE3DBE">
      <w:pPr>
        <w:rPr>
          <w:b/>
          <w:bCs/>
        </w:rPr>
      </w:pPr>
    </w:p>
    <w:p w14:paraId="74CBA064" w14:textId="77777777" w:rsidR="00554569" w:rsidRDefault="00554569" w:rsidP="00AE3DBE">
      <w:pPr>
        <w:rPr>
          <w:b/>
          <w:bCs/>
        </w:rPr>
      </w:pPr>
    </w:p>
    <w:p w14:paraId="04422C95" w14:textId="2D3C8AD6" w:rsidR="00B42790" w:rsidRDefault="00B42790" w:rsidP="00C234DD">
      <w:pPr>
        <w:pStyle w:val="NormalWeb"/>
      </w:pPr>
    </w:p>
    <w:sectPr w:rsidR="00B42790" w:rsidSect="00F851D6">
      <w:headerReference w:type="default" r:id="rId9"/>
      <w:footerReference w:type="default" r:id="rId10"/>
      <w:pgSz w:w="12240" w:h="15840"/>
      <w:pgMar w:top="2520" w:right="1800" w:bottom="1440" w:left="1800" w:header="540" w:footer="18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471FC" w14:textId="77777777" w:rsidR="00E5608E" w:rsidRDefault="00E5608E" w:rsidP="0003540F">
      <w:r>
        <w:separator/>
      </w:r>
    </w:p>
  </w:endnote>
  <w:endnote w:type="continuationSeparator" w:id="0">
    <w:p w14:paraId="31969526" w14:textId="77777777" w:rsidR="00E5608E" w:rsidRDefault="00E5608E" w:rsidP="0003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E8B91" w14:textId="54F5A1A4" w:rsidR="00B85973" w:rsidRPr="00B35326" w:rsidRDefault="009C65C2" w:rsidP="00B35326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/>
        <w:bCs/>
      </w:rPr>
    </w:pPr>
    <w:r>
      <w:rPr>
        <w:noProof/>
        <w:lang w:eastAsia="en-US"/>
      </w:rPr>
      <w:drawing>
        <wp:anchor distT="0" distB="0" distL="114300" distR="114300" simplePos="0" relativeHeight="251668480" behindDoc="0" locked="0" layoutInCell="1" allowOverlap="0" wp14:anchorId="5F7BA05C" wp14:editId="27188716">
          <wp:simplePos x="0" y="0"/>
          <wp:positionH relativeFrom="margin">
            <wp:align>center</wp:align>
          </wp:positionH>
          <wp:positionV relativeFrom="page">
            <wp:posOffset>9125585</wp:posOffset>
          </wp:positionV>
          <wp:extent cx="2515870" cy="4603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imary_YU_Shield_C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5870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B09B1" w14:textId="77777777" w:rsidR="00E5608E" w:rsidRDefault="00E5608E" w:rsidP="0003540F">
      <w:r>
        <w:separator/>
      </w:r>
    </w:p>
  </w:footnote>
  <w:footnote w:type="continuationSeparator" w:id="0">
    <w:p w14:paraId="61EFA421" w14:textId="77777777" w:rsidR="00E5608E" w:rsidRDefault="00E5608E" w:rsidP="00035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B7A51" w14:textId="4E869C6D" w:rsidR="00B85973" w:rsidRDefault="00B85973" w:rsidP="00051223">
    <w:pPr>
      <w:pStyle w:val="Header"/>
      <w:tabs>
        <w:tab w:val="clear" w:pos="4320"/>
        <w:tab w:val="left" w:pos="3260"/>
      </w:tabs>
      <w:jc w:val="center"/>
    </w:pPr>
    <w:r>
      <w:rPr>
        <w:noProof/>
        <w:lang w:eastAsia="en-US"/>
      </w:rPr>
      <w:drawing>
        <wp:anchor distT="0" distB="0" distL="114300" distR="114300" simplePos="0" relativeHeight="251666432" behindDoc="1" locked="0" layoutInCell="1" allowOverlap="1" wp14:anchorId="64F9CC63" wp14:editId="159C9E2C">
          <wp:simplePos x="0" y="0"/>
          <wp:positionH relativeFrom="margin">
            <wp:posOffset>415925</wp:posOffset>
          </wp:positionH>
          <wp:positionV relativeFrom="paragraph">
            <wp:posOffset>0</wp:posOffset>
          </wp:positionV>
          <wp:extent cx="4779264" cy="1060704"/>
          <wp:effectExtent l="0" t="0" r="0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U_Assessment_Header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9264" cy="1060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5078"/>
    <w:multiLevelType w:val="hybridMultilevel"/>
    <w:tmpl w:val="9C7E3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A68E4"/>
    <w:multiLevelType w:val="hybridMultilevel"/>
    <w:tmpl w:val="8F02AE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135D29"/>
    <w:multiLevelType w:val="hybridMultilevel"/>
    <w:tmpl w:val="519C6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6159F"/>
    <w:multiLevelType w:val="hybridMultilevel"/>
    <w:tmpl w:val="5560B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42C5D"/>
    <w:multiLevelType w:val="hybridMultilevel"/>
    <w:tmpl w:val="75DCEEAA"/>
    <w:lvl w:ilvl="0" w:tplc="E86E51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D0228"/>
    <w:multiLevelType w:val="hybridMultilevel"/>
    <w:tmpl w:val="92184F7E"/>
    <w:lvl w:ilvl="0" w:tplc="08867E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2061E"/>
    <w:multiLevelType w:val="hybridMultilevel"/>
    <w:tmpl w:val="C34CE0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2F0752"/>
    <w:multiLevelType w:val="multilevel"/>
    <w:tmpl w:val="1BA8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166706">
    <w:abstractNumId w:val="3"/>
  </w:num>
  <w:num w:numId="2" w16cid:durableId="697588137">
    <w:abstractNumId w:val="5"/>
  </w:num>
  <w:num w:numId="3" w16cid:durableId="302004235">
    <w:abstractNumId w:val="2"/>
  </w:num>
  <w:num w:numId="4" w16cid:durableId="79908254">
    <w:abstractNumId w:val="4"/>
  </w:num>
  <w:num w:numId="5" w16cid:durableId="1131090201">
    <w:abstractNumId w:val="1"/>
  </w:num>
  <w:num w:numId="6" w16cid:durableId="1266420498">
    <w:abstractNumId w:val="6"/>
  </w:num>
  <w:num w:numId="7" w16cid:durableId="624893810">
    <w:abstractNumId w:val="7"/>
  </w:num>
  <w:num w:numId="8" w16cid:durableId="186455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0F"/>
    <w:rsid w:val="0003540F"/>
    <w:rsid w:val="00040A87"/>
    <w:rsid w:val="00051223"/>
    <w:rsid w:val="00054E1E"/>
    <w:rsid w:val="00060E03"/>
    <w:rsid w:val="00064DC0"/>
    <w:rsid w:val="00076027"/>
    <w:rsid w:val="000960A6"/>
    <w:rsid w:val="00163163"/>
    <w:rsid w:val="0018467D"/>
    <w:rsid w:val="001911BB"/>
    <w:rsid w:val="001E35D3"/>
    <w:rsid w:val="00262AF0"/>
    <w:rsid w:val="002945F0"/>
    <w:rsid w:val="002C1B1B"/>
    <w:rsid w:val="002C27AC"/>
    <w:rsid w:val="002C72E9"/>
    <w:rsid w:val="002D22D4"/>
    <w:rsid w:val="00311671"/>
    <w:rsid w:val="003376F7"/>
    <w:rsid w:val="00342B31"/>
    <w:rsid w:val="0035069F"/>
    <w:rsid w:val="00375527"/>
    <w:rsid w:val="003B2F09"/>
    <w:rsid w:val="003B7AD6"/>
    <w:rsid w:val="003E4970"/>
    <w:rsid w:val="003E79F5"/>
    <w:rsid w:val="0044634B"/>
    <w:rsid w:val="00454D51"/>
    <w:rsid w:val="00461CEA"/>
    <w:rsid w:val="004A4FD3"/>
    <w:rsid w:val="004B270B"/>
    <w:rsid w:val="004F4BC0"/>
    <w:rsid w:val="00501E6A"/>
    <w:rsid w:val="0053075E"/>
    <w:rsid w:val="00554569"/>
    <w:rsid w:val="005742DB"/>
    <w:rsid w:val="00575654"/>
    <w:rsid w:val="0059632E"/>
    <w:rsid w:val="0059723D"/>
    <w:rsid w:val="005B57AF"/>
    <w:rsid w:val="005D5FB4"/>
    <w:rsid w:val="005E733A"/>
    <w:rsid w:val="005F7D1A"/>
    <w:rsid w:val="00600ACF"/>
    <w:rsid w:val="00607796"/>
    <w:rsid w:val="006219C8"/>
    <w:rsid w:val="00652892"/>
    <w:rsid w:val="0069726F"/>
    <w:rsid w:val="006B6DDE"/>
    <w:rsid w:val="006F2F0A"/>
    <w:rsid w:val="00710796"/>
    <w:rsid w:val="00720B65"/>
    <w:rsid w:val="00724331"/>
    <w:rsid w:val="00776A31"/>
    <w:rsid w:val="007846F7"/>
    <w:rsid w:val="007B0F52"/>
    <w:rsid w:val="008337FD"/>
    <w:rsid w:val="00853E38"/>
    <w:rsid w:val="008A37E9"/>
    <w:rsid w:val="008A3A8C"/>
    <w:rsid w:val="008E22D3"/>
    <w:rsid w:val="009027D8"/>
    <w:rsid w:val="0091471B"/>
    <w:rsid w:val="009173DB"/>
    <w:rsid w:val="009227CD"/>
    <w:rsid w:val="0093457C"/>
    <w:rsid w:val="00936D4F"/>
    <w:rsid w:val="00945EC3"/>
    <w:rsid w:val="009607E0"/>
    <w:rsid w:val="00961FC7"/>
    <w:rsid w:val="00984A55"/>
    <w:rsid w:val="00987723"/>
    <w:rsid w:val="009B3041"/>
    <w:rsid w:val="009C65C2"/>
    <w:rsid w:val="009C7BA7"/>
    <w:rsid w:val="009D34A9"/>
    <w:rsid w:val="009E1A77"/>
    <w:rsid w:val="00A038C4"/>
    <w:rsid w:val="00A153F2"/>
    <w:rsid w:val="00AA19D3"/>
    <w:rsid w:val="00AA1AA8"/>
    <w:rsid w:val="00AA5BC8"/>
    <w:rsid w:val="00AA686D"/>
    <w:rsid w:val="00AE3DBE"/>
    <w:rsid w:val="00AE75A4"/>
    <w:rsid w:val="00AF574A"/>
    <w:rsid w:val="00B111F6"/>
    <w:rsid w:val="00B3117A"/>
    <w:rsid w:val="00B31D23"/>
    <w:rsid w:val="00B35326"/>
    <w:rsid w:val="00B42790"/>
    <w:rsid w:val="00B73E38"/>
    <w:rsid w:val="00B85973"/>
    <w:rsid w:val="00B90243"/>
    <w:rsid w:val="00B95614"/>
    <w:rsid w:val="00BA0EC6"/>
    <w:rsid w:val="00BC4039"/>
    <w:rsid w:val="00C00AC2"/>
    <w:rsid w:val="00C02B2A"/>
    <w:rsid w:val="00C0444C"/>
    <w:rsid w:val="00C10087"/>
    <w:rsid w:val="00C234DD"/>
    <w:rsid w:val="00C51D2E"/>
    <w:rsid w:val="00C61F6A"/>
    <w:rsid w:val="00C70223"/>
    <w:rsid w:val="00C771AC"/>
    <w:rsid w:val="00CA63A4"/>
    <w:rsid w:val="00CB24E8"/>
    <w:rsid w:val="00CB3792"/>
    <w:rsid w:val="00CC39D6"/>
    <w:rsid w:val="00CC7A33"/>
    <w:rsid w:val="00CD000A"/>
    <w:rsid w:val="00CD081A"/>
    <w:rsid w:val="00D129B7"/>
    <w:rsid w:val="00D51EC2"/>
    <w:rsid w:val="00D94374"/>
    <w:rsid w:val="00DA2B1E"/>
    <w:rsid w:val="00DA2EB0"/>
    <w:rsid w:val="00DB3CC9"/>
    <w:rsid w:val="00DD3348"/>
    <w:rsid w:val="00DF2236"/>
    <w:rsid w:val="00DF3DCE"/>
    <w:rsid w:val="00E220C2"/>
    <w:rsid w:val="00E25464"/>
    <w:rsid w:val="00E5608E"/>
    <w:rsid w:val="00E83B46"/>
    <w:rsid w:val="00E900DD"/>
    <w:rsid w:val="00E950F0"/>
    <w:rsid w:val="00EE1AC0"/>
    <w:rsid w:val="00EE2475"/>
    <w:rsid w:val="00EE4503"/>
    <w:rsid w:val="00F14E29"/>
    <w:rsid w:val="00F851D6"/>
    <w:rsid w:val="00F9405F"/>
    <w:rsid w:val="00FA42FB"/>
    <w:rsid w:val="00FB0F84"/>
    <w:rsid w:val="00FB4490"/>
    <w:rsid w:val="00FB5B88"/>
    <w:rsid w:val="00FC2BBB"/>
    <w:rsid w:val="00FC2EE5"/>
    <w:rsid w:val="00FD553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09C6549"/>
  <w15:docId w15:val="{9AB996E0-21B0-4361-8A5C-84716973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5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4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40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54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40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4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40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117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304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42790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AE3DBE"/>
    <w:pPr>
      <w:ind w:left="720"/>
      <w:contextualSpacing/>
    </w:pPr>
    <w:rPr>
      <w:rFonts w:ascii="Times New Roman" w:eastAsiaTheme="minorHAnsi" w:hAnsi="Times New Roman" w:cs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E7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hel.Ebner@y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5B2970-092C-4C5E-B9B7-6A187B8A6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YU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Rachel Ebner</cp:lastModifiedBy>
  <cp:revision>32</cp:revision>
  <dcterms:created xsi:type="dcterms:W3CDTF">2019-05-13T16:58:00Z</dcterms:created>
  <dcterms:modified xsi:type="dcterms:W3CDTF">2025-09-26T01:04:00Z</dcterms:modified>
</cp:coreProperties>
</file>