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76A" w14:textId="77777777" w:rsidR="00051223" w:rsidRDefault="00051223" w:rsidP="00EE2475">
      <w:pPr>
        <w:rPr>
          <w:rFonts w:ascii="Arial" w:hAnsi="Arial" w:cs="Arial"/>
          <w:b/>
        </w:rPr>
      </w:pPr>
    </w:p>
    <w:p w14:paraId="607E3384" w14:textId="38EB6122" w:rsidR="00B42790" w:rsidRPr="00051223" w:rsidRDefault="004D788C" w:rsidP="005742DB">
      <w:pPr>
        <w:jc w:val="center"/>
        <w:rPr>
          <w:rFonts w:ascii="Arial" w:hAnsi="Arial" w:cs="Arial"/>
          <w:b/>
        </w:rPr>
      </w:pPr>
      <w:r>
        <w:rPr>
          <w:rFonts w:ascii="Arial" w:hAnsi="Arial" w:cs="Arial"/>
          <w:b/>
        </w:rPr>
        <w:t>May</w:t>
      </w:r>
      <w:r w:rsidR="00810A50">
        <w:rPr>
          <w:rFonts w:ascii="Arial" w:hAnsi="Arial" w:cs="Arial"/>
          <w:b/>
        </w:rPr>
        <w:t xml:space="preserve"> </w:t>
      </w:r>
      <w:r w:rsidR="00B35326">
        <w:rPr>
          <w:rFonts w:ascii="Arial" w:hAnsi="Arial" w:cs="Arial"/>
          <w:b/>
        </w:rPr>
        <w:t>202</w:t>
      </w:r>
      <w:r w:rsidR="00C8478C">
        <w:rPr>
          <w:rFonts w:ascii="Arial" w:hAnsi="Arial" w:cs="Arial"/>
          <w:b/>
        </w:rPr>
        <w:t>6</w:t>
      </w:r>
    </w:p>
    <w:p w14:paraId="4F544C2E" w14:textId="63D92AD7" w:rsidR="00AE3DBE" w:rsidRDefault="00AE3DBE" w:rsidP="00AE3DBE">
      <w:pPr>
        <w:spacing w:before="100" w:beforeAutospacing="1" w:after="100" w:afterAutospacing="1"/>
      </w:pPr>
      <w:r>
        <w:rPr>
          <w:i/>
          <w:iCs/>
          <w:color w:val="000000"/>
          <w:shd w:val="clear" w:color="auto" w:fill="FFFFFF"/>
        </w:rPr>
        <w:t xml:space="preserve">Please share with your faculty: </w:t>
      </w:r>
    </w:p>
    <w:p w14:paraId="38FA1AA9" w14:textId="77777777" w:rsidR="004D788C" w:rsidRPr="004D788C" w:rsidRDefault="004D788C" w:rsidP="004D788C">
      <w:pPr>
        <w:rPr>
          <w:b/>
          <w:bCs/>
        </w:rPr>
      </w:pPr>
      <w:r w:rsidRPr="004D788C">
        <w:rPr>
          <w:b/>
          <w:bCs/>
        </w:rPr>
        <w:t>Encouraging students to revise work while minimizing grading load</w:t>
      </w:r>
    </w:p>
    <w:p w14:paraId="0071BAE3" w14:textId="77777777" w:rsidR="00810A50" w:rsidRPr="004D788C" w:rsidRDefault="00810A50" w:rsidP="00B35326">
      <w:pPr>
        <w:rPr>
          <w:iCs/>
          <w:color w:val="000000"/>
          <w:shd w:val="clear" w:color="auto" w:fill="FFFFFF"/>
        </w:rPr>
      </w:pPr>
    </w:p>
    <w:p w14:paraId="4E8C1782" w14:textId="3FEA6A38" w:rsidR="004D788C" w:rsidRDefault="004D788C" w:rsidP="00B35326">
      <w:pPr>
        <w:rPr>
          <w:iCs/>
          <w:color w:val="000000"/>
          <w:shd w:val="clear" w:color="auto" w:fill="FFFFFF"/>
        </w:rPr>
      </w:pPr>
      <w:r>
        <w:rPr>
          <w:iCs/>
          <w:color w:val="000000"/>
          <w:shd w:val="clear" w:color="auto" w:fill="FFFFFF"/>
        </w:rPr>
        <w:t>Incorporating student revision opportunities is important for fostering student learning and their development of growth mindsets.  Despite the benefits of allowing students to revise their work, many instructors hesitate to do so because grading and re-grading can be time-consuming.  Below are a few suggestions for allowing students to revise their work while minimizing grading load.</w:t>
      </w:r>
    </w:p>
    <w:p w14:paraId="5484442C" w14:textId="77777777" w:rsidR="00094D99" w:rsidRDefault="00094D99" w:rsidP="00B35326">
      <w:pPr>
        <w:rPr>
          <w:iCs/>
          <w:color w:val="000000"/>
          <w:shd w:val="clear" w:color="auto" w:fill="FFFFFF"/>
        </w:rPr>
      </w:pPr>
    </w:p>
    <w:p w14:paraId="321544E0" w14:textId="549A61ED" w:rsidR="004D788C" w:rsidRPr="00094D99" w:rsidRDefault="00094D99" w:rsidP="00286816">
      <w:pPr>
        <w:pStyle w:val="ListParagraph"/>
        <w:numPr>
          <w:ilvl w:val="0"/>
          <w:numId w:val="9"/>
        </w:numPr>
        <w:rPr>
          <w:b/>
          <w:bCs/>
        </w:rPr>
      </w:pPr>
      <w:r>
        <w:rPr>
          <w:b/>
          <w:bCs/>
          <w:iCs/>
          <w:color w:val="000000"/>
          <w:shd w:val="clear" w:color="auto" w:fill="FFFFFF"/>
        </w:rPr>
        <w:t xml:space="preserve">Ask </w:t>
      </w:r>
      <w:r w:rsidR="00B515CB">
        <w:rPr>
          <w:b/>
          <w:bCs/>
          <w:iCs/>
          <w:color w:val="000000"/>
          <w:shd w:val="clear" w:color="auto" w:fill="FFFFFF"/>
        </w:rPr>
        <w:t>students</w:t>
      </w:r>
      <w:r>
        <w:rPr>
          <w:b/>
          <w:bCs/>
          <w:iCs/>
          <w:color w:val="000000"/>
          <w:shd w:val="clear" w:color="auto" w:fill="FFFFFF"/>
        </w:rPr>
        <w:t xml:space="preserve"> to</w:t>
      </w:r>
      <w:r w:rsidR="00B515CB">
        <w:rPr>
          <w:b/>
          <w:bCs/>
          <w:iCs/>
          <w:color w:val="000000"/>
          <w:shd w:val="clear" w:color="auto" w:fill="FFFFFF"/>
        </w:rPr>
        <w:t xml:space="preserve"> document their revisions</w:t>
      </w:r>
      <w:r w:rsidR="000029AE">
        <w:rPr>
          <w:b/>
          <w:bCs/>
          <w:iCs/>
          <w:color w:val="000000"/>
          <w:shd w:val="clear" w:color="auto" w:fill="FFFFFF"/>
        </w:rPr>
        <w:t xml:space="preserve">: </w:t>
      </w:r>
      <w:r w:rsidR="00876634">
        <w:rPr>
          <w:iCs/>
          <w:color w:val="000000"/>
          <w:shd w:val="clear" w:color="auto" w:fill="FFFFFF"/>
        </w:rPr>
        <w:t xml:space="preserve">Have students </w:t>
      </w:r>
      <w:r w:rsidR="004D788C" w:rsidRPr="004D788C">
        <w:rPr>
          <w:iCs/>
          <w:color w:val="000000"/>
          <w:shd w:val="clear" w:color="auto" w:fill="FFFFFF"/>
        </w:rPr>
        <w:t xml:space="preserve">write down what they revised, why they revised it, and how they improved their work.  This exercise is beneficial because it </w:t>
      </w:r>
      <w:r w:rsidR="000029AE">
        <w:rPr>
          <w:iCs/>
          <w:color w:val="000000"/>
          <w:shd w:val="clear" w:color="auto" w:fill="FFFFFF"/>
        </w:rPr>
        <w:t>promotes</w:t>
      </w:r>
      <w:r w:rsidR="004D788C" w:rsidRPr="004D788C">
        <w:rPr>
          <w:iCs/>
          <w:color w:val="000000"/>
          <w:shd w:val="clear" w:color="auto" w:fill="FFFFFF"/>
        </w:rPr>
        <w:t xml:space="preserve"> students’ metacognitive </w:t>
      </w:r>
      <w:r w:rsidR="000C4423">
        <w:rPr>
          <w:iCs/>
          <w:color w:val="000000"/>
          <w:shd w:val="clear" w:color="auto" w:fill="FFFFFF"/>
        </w:rPr>
        <w:t xml:space="preserve">awareness </w:t>
      </w:r>
      <w:r w:rsidR="004D788C" w:rsidRPr="004D788C">
        <w:rPr>
          <w:iCs/>
          <w:color w:val="000000"/>
          <w:shd w:val="clear" w:color="auto" w:fill="FFFFFF"/>
        </w:rPr>
        <w:t xml:space="preserve">by requiring them to articulate what they need to improve and how.  </w:t>
      </w:r>
      <w:r w:rsidR="000029AE">
        <w:rPr>
          <w:iCs/>
          <w:color w:val="000000"/>
          <w:shd w:val="clear" w:color="auto" w:fill="FFFFFF"/>
        </w:rPr>
        <w:t xml:space="preserve">It also saves instructors time by directing their attention to </w:t>
      </w:r>
      <w:r w:rsidR="004D788C">
        <w:rPr>
          <w:iCs/>
          <w:color w:val="000000"/>
          <w:shd w:val="clear" w:color="auto" w:fill="FFFFFF"/>
        </w:rPr>
        <w:t xml:space="preserve">specific parts of </w:t>
      </w:r>
      <w:r w:rsidR="000029AE">
        <w:rPr>
          <w:iCs/>
          <w:color w:val="000000"/>
          <w:shd w:val="clear" w:color="auto" w:fill="FFFFFF"/>
        </w:rPr>
        <w:t>the student’s work</w:t>
      </w:r>
      <w:r w:rsidR="004D788C">
        <w:rPr>
          <w:iCs/>
          <w:color w:val="000000"/>
          <w:shd w:val="clear" w:color="auto" w:fill="FFFFFF"/>
        </w:rPr>
        <w:t xml:space="preserve"> that </w:t>
      </w:r>
      <w:r w:rsidR="00876634">
        <w:rPr>
          <w:iCs/>
          <w:color w:val="000000"/>
          <w:shd w:val="clear" w:color="auto" w:fill="FFFFFF"/>
        </w:rPr>
        <w:t>were</w:t>
      </w:r>
      <w:r w:rsidR="000029AE">
        <w:rPr>
          <w:iCs/>
          <w:color w:val="000000"/>
          <w:shd w:val="clear" w:color="auto" w:fill="FFFFFF"/>
        </w:rPr>
        <w:t xml:space="preserve"> </w:t>
      </w:r>
      <w:r w:rsidR="004D788C">
        <w:rPr>
          <w:iCs/>
          <w:color w:val="000000"/>
          <w:shd w:val="clear" w:color="auto" w:fill="FFFFFF"/>
        </w:rPr>
        <w:t xml:space="preserve">revised, </w:t>
      </w:r>
      <w:r w:rsidR="000029AE">
        <w:rPr>
          <w:iCs/>
          <w:color w:val="000000"/>
          <w:shd w:val="clear" w:color="auto" w:fill="FFFFFF"/>
        </w:rPr>
        <w:t>rather than</w:t>
      </w:r>
      <w:r w:rsidR="004D788C">
        <w:rPr>
          <w:iCs/>
          <w:color w:val="000000"/>
          <w:shd w:val="clear" w:color="auto" w:fill="FFFFFF"/>
        </w:rPr>
        <w:t xml:space="preserve"> having to read and re-grade all their work over again.</w:t>
      </w:r>
    </w:p>
    <w:p w14:paraId="13B66E51" w14:textId="77777777" w:rsidR="00094D99" w:rsidRPr="004D788C" w:rsidRDefault="00094D99" w:rsidP="00094D99">
      <w:pPr>
        <w:pStyle w:val="ListParagraph"/>
        <w:rPr>
          <w:b/>
          <w:bCs/>
        </w:rPr>
      </w:pPr>
    </w:p>
    <w:p w14:paraId="239E4B5A" w14:textId="28CB598B" w:rsidR="00B515CB" w:rsidRPr="00094D99" w:rsidRDefault="000029AE" w:rsidP="00262534">
      <w:pPr>
        <w:pStyle w:val="ListParagraph"/>
        <w:numPr>
          <w:ilvl w:val="0"/>
          <w:numId w:val="9"/>
        </w:numPr>
        <w:rPr>
          <w:b/>
          <w:bCs/>
        </w:rPr>
      </w:pPr>
      <w:r w:rsidRPr="000029AE">
        <w:rPr>
          <w:b/>
          <w:bCs/>
          <w:iCs/>
          <w:color w:val="000000"/>
          <w:shd w:val="clear" w:color="auto" w:fill="FFFFFF"/>
        </w:rPr>
        <w:t xml:space="preserve">Encourage self-assessment with </w:t>
      </w:r>
      <w:r>
        <w:rPr>
          <w:b/>
          <w:bCs/>
          <w:iCs/>
          <w:color w:val="000000"/>
          <w:shd w:val="clear" w:color="auto" w:fill="FFFFFF"/>
        </w:rPr>
        <w:t xml:space="preserve">a </w:t>
      </w:r>
      <w:r w:rsidRPr="000029AE">
        <w:rPr>
          <w:b/>
          <w:bCs/>
          <w:iCs/>
          <w:color w:val="000000"/>
          <w:shd w:val="clear" w:color="auto" w:fill="FFFFFF"/>
        </w:rPr>
        <w:t>rubric</w:t>
      </w:r>
      <w:r>
        <w:rPr>
          <w:iCs/>
          <w:color w:val="000000"/>
          <w:shd w:val="clear" w:color="auto" w:fill="FFFFFF"/>
        </w:rPr>
        <w:t xml:space="preserve">: </w:t>
      </w:r>
      <w:r w:rsidRPr="00B515CB">
        <w:rPr>
          <w:iCs/>
          <w:color w:val="000000"/>
          <w:shd w:val="clear" w:color="auto" w:fill="FFFFFF"/>
        </w:rPr>
        <w:t>Have</w:t>
      </w:r>
      <w:r w:rsidR="00B515CB" w:rsidRPr="00B515CB">
        <w:rPr>
          <w:iCs/>
          <w:color w:val="000000"/>
          <w:shd w:val="clear" w:color="auto" w:fill="FFFFFF"/>
        </w:rPr>
        <w:t xml:space="preserve"> students self-check their drafts using </w:t>
      </w:r>
      <w:r w:rsidRPr="00B515CB">
        <w:rPr>
          <w:iCs/>
          <w:color w:val="000000"/>
          <w:shd w:val="clear" w:color="auto" w:fill="FFFFFF"/>
        </w:rPr>
        <w:t>rubric</w:t>
      </w:r>
      <w:r w:rsidR="00B515CB" w:rsidRPr="00B515CB">
        <w:rPr>
          <w:iCs/>
          <w:color w:val="000000"/>
          <w:shd w:val="clear" w:color="auto" w:fill="FFFFFF"/>
        </w:rPr>
        <w:t xml:space="preserve"> before submitting their work.  This strategy </w:t>
      </w:r>
      <w:r>
        <w:rPr>
          <w:iCs/>
          <w:color w:val="000000"/>
          <w:shd w:val="clear" w:color="auto" w:fill="FFFFFF"/>
        </w:rPr>
        <w:t xml:space="preserve">enables students to </w:t>
      </w:r>
      <w:r w:rsidR="00B515CB" w:rsidRPr="00B515CB">
        <w:rPr>
          <w:iCs/>
          <w:color w:val="000000"/>
          <w:shd w:val="clear" w:color="auto" w:fill="FFFFFF"/>
        </w:rPr>
        <w:t>self-</w:t>
      </w:r>
      <w:r>
        <w:rPr>
          <w:iCs/>
          <w:color w:val="000000"/>
          <w:shd w:val="clear" w:color="auto" w:fill="FFFFFF"/>
        </w:rPr>
        <w:t xml:space="preserve">check and </w:t>
      </w:r>
      <w:r w:rsidR="00876634">
        <w:rPr>
          <w:iCs/>
          <w:color w:val="000000"/>
          <w:shd w:val="clear" w:color="auto" w:fill="FFFFFF"/>
        </w:rPr>
        <w:t>self-</w:t>
      </w:r>
      <w:r>
        <w:rPr>
          <w:iCs/>
          <w:color w:val="000000"/>
          <w:shd w:val="clear" w:color="auto" w:fill="FFFFFF"/>
        </w:rPr>
        <w:t>correct their own work prior to submitting their final products to the instructor.</w:t>
      </w:r>
    </w:p>
    <w:p w14:paraId="5F90BE66" w14:textId="77777777" w:rsidR="00094D99" w:rsidRPr="00094D99" w:rsidRDefault="00094D99" w:rsidP="00094D99">
      <w:pPr>
        <w:rPr>
          <w:b/>
          <w:bCs/>
        </w:rPr>
      </w:pPr>
    </w:p>
    <w:p w14:paraId="51437E67" w14:textId="0163E753" w:rsidR="00B515CB" w:rsidRPr="00094D99" w:rsidRDefault="00B515CB" w:rsidP="00262534">
      <w:pPr>
        <w:pStyle w:val="ListParagraph"/>
        <w:numPr>
          <w:ilvl w:val="0"/>
          <w:numId w:val="9"/>
        </w:numPr>
        <w:rPr>
          <w:b/>
          <w:bCs/>
        </w:rPr>
      </w:pPr>
      <w:r w:rsidRPr="000029AE">
        <w:rPr>
          <w:b/>
          <w:bCs/>
          <w:iCs/>
          <w:color w:val="000000"/>
          <w:shd w:val="clear" w:color="auto" w:fill="FFFFFF"/>
        </w:rPr>
        <w:t>Incorporate opportunities for peer feedback</w:t>
      </w:r>
      <w:r w:rsidR="000029AE">
        <w:rPr>
          <w:iCs/>
          <w:color w:val="000000"/>
          <w:shd w:val="clear" w:color="auto" w:fill="FFFFFF"/>
        </w:rPr>
        <w:t xml:space="preserve">: Provide opportunities for students to give and receive feedback </w:t>
      </w:r>
      <w:r>
        <w:rPr>
          <w:iCs/>
          <w:color w:val="000000"/>
          <w:shd w:val="clear" w:color="auto" w:fill="FFFFFF"/>
        </w:rPr>
        <w:t xml:space="preserve">on drafts of </w:t>
      </w:r>
      <w:r w:rsidR="00876634">
        <w:rPr>
          <w:iCs/>
          <w:color w:val="000000"/>
          <w:shd w:val="clear" w:color="auto" w:fill="FFFFFF"/>
        </w:rPr>
        <w:t xml:space="preserve">their </w:t>
      </w:r>
      <w:r>
        <w:rPr>
          <w:iCs/>
          <w:color w:val="000000"/>
          <w:shd w:val="clear" w:color="auto" w:fill="FFFFFF"/>
        </w:rPr>
        <w:t xml:space="preserve">work using </w:t>
      </w:r>
      <w:r w:rsidR="000029AE">
        <w:rPr>
          <w:iCs/>
          <w:color w:val="000000"/>
          <w:shd w:val="clear" w:color="auto" w:fill="FFFFFF"/>
        </w:rPr>
        <w:t>a rubric</w:t>
      </w:r>
      <w:r>
        <w:rPr>
          <w:iCs/>
          <w:color w:val="000000"/>
          <w:shd w:val="clear" w:color="auto" w:fill="FFFFFF"/>
        </w:rPr>
        <w:t>.</w:t>
      </w:r>
      <w:r w:rsidR="000029AE">
        <w:rPr>
          <w:iCs/>
          <w:color w:val="000000"/>
          <w:shd w:val="clear" w:color="auto" w:fill="FFFFFF"/>
        </w:rPr>
        <w:t xml:space="preserve">  </w:t>
      </w:r>
      <w:r>
        <w:rPr>
          <w:iCs/>
          <w:color w:val="000000"/>
          <w:shd w:val="clear" w:color="auto" w:fill="FFFFFF"/>
        </w:rPr>
        <w:t>This will also enable students to improve t</w:t>
      </w:r>
      <w:r w:rsidR="00876634">
        <w:rPr>
          <w:iCs/>
          <w:color w:val="000000"/>
          <w:shd w:val="clear" w:color="auto" w:fill="FFFFFF"/>
        </w:rPr>
        <w:t>he quality of their</w:t>
      </w:r>
      <w:r>
        <w:rPr>
          <w:iCs/>
          <w:color w:val="000000"/>
          <w:shd w:val="clear" w:color="auto" w:fill="FFFFFF"/>
        </w:rPr>
        <w:t xml:space="preserve"> work before submitting their final product</w:t>
      </w:r>
      <w:r w:rsidR="000029AE">
        <w:rPr>
          <w:iCs/>
          <w:color w:val="000000"/>
          <w:shd w:val="clear" w:color="auto" w:fill="FFFFFF"/>
        </w:rPr>
        <w:t>s</w:t>
      </w:r>
      <w:r>
        <w:rPr>
          <w:iCs/>
          <w:color w:val="000000"/>
          <w:shd w:val="clear" w:color="auto" w:fill="FFFFFF"/>
        </w:rPr>
        <w:t xml:space="preserve"> to the instructor.</w:t>
      </w:r>
    </w:p>
    <w:p w14:paraId="2FCBD8D2" w14:textId="77777777" w:rsidR="00094D99" w:rsidRPr="00094D99" w:rsidRDefault="00094D99" w:rsidP="00094D99">
      <w:pPr>
        <w:rPr>
          <w:b/>
          <w:bCs/>
        </w:rPr>
      </w:pPr>
    </w:p>
    <w:p w14:paraId="2ECADCC8" w14:textId="1E709E1F" w:rsidR="00B515CB" w:rsidRPr="00094D99" w:rsidRDefault="000029AE" w:rsidP="00262534">
      <w:pPr>
        <w:pStyle w:val="ListParagraph"/>
        <w:numPr>
          <w:ilvl w:val="0"/>
          <w:numId w:val="9"/>
        </w:numPr>
        <w:rPr>
          <w:b/>
          <w:bCs/>
        </w:rPr>
      </w:pPr>
      <w:r w:rsidRPr="000029AE">
        <w:rPr>
          <w:b/>
          <w:bCs/>
          <w:iCs/>
          <w:color w:val="000000"/>
          <w:shd w:val="clear" w:color="auto" w:fill="FFFFFF"/>
        </w:rPr>
        <w:t>Focus revisions on specific areas</w:t>
      </w:r>
      <w:r>
        <w:rPr>
          <w:b/>
          <w:bCs/>
          <w:iCs/>
          <w:color w:val="000000"/>
          <w:shd w:val="clear" w:color="auto" w:fill="FFFFFF"/>
        </w:rPr>
        <w:t>:</w:t>
      </w:r>
      <w:r w:rsidRPr="000029AE">
        <w:rPr>
          <w:iCs/>
          <w:color w:val="000000"/>
          <w:shd w:val="clear" w:color="auto" w:fill="FFFFFF"/>
        </w:rPr>
        <w:t xml:space="preserve"> </w:t>
      </w:r>
      <w:r>
        <w:rPr>
          <w:iCs/>
          <w:color w:val="000000"/>
          <w:shd w:val="clear" w:color="auto" w:fill="FFFFFF"/>
        </w:rPr>
        <w:t xml:space="preserve">Limit revisions to </w:t>
      </w:r>
      <w:r w:rsidR="00B515CB">
        <w:rPr>
          <w:iCs/>
          <w:color w:val="000000"/>
          <w:shd w:val="clear" w:color="auto" w:fill="FFFFFF"/>
        </w:rPr>
        <w:t>specific parts of their work that need improvement</w:t>
      </w:r>
      <w:r>
        <w:rPr>
          <w:iCs/>
          <w:color w:val="000000"/>
          <w:shd w:val="clear" w:color="auto" w:fill="FFFFFF"/>
        </w:rPr>
        <w:t xml:space="preserve">, such as </w:t>
      </w:r>
      <w:r w:rsidR="00B515CB">
        <w:rPr>
          <w:iCs/>
          <w:color w:val="000000"/>
          <w:shd w:val="clear" w:color="auto" w:fill="FFFFFF"/>
        </w:rPr>
        <w:t xml:space="preserve">organization of ideas, or </w:t>
      </w:r>
      <w:r>
        <w:rPr>
          <w:iCs/>
          <w:color w:val="000000"/>
          <w:shd w:val="clear" w:color="auto" w:fill="FFFFFF"/>
        </w:rPr>
        <w:t>providing evidence to support their thesis statements.  This targets feedback on specific desired skills and makes the feedback and grading process more efficient.</w:t>
      </w:r>
    </w:p>
    <w:p w14:paraId="59D8933B" w14:textId="77777777" w:rsidR="00094D99" w:rsidRPr="00094D99" w:rsidRDefault="00094D99" w:rsidP="00094D99">
      <w:pPr>
        <w:rPr>
          <w:b/>
          <w:bCs/>
        </w:rPr>
      </w:pPr>
    </w:p>
    <w:p w14:paraId="5334698C" w14:textId="4831E47F" w:rsidR="006640A5" w:rsidRPr="006640A5" w:rsidRDefault="000029AE" w:rsidP="00FD742D">
      <w:pPr>
        <w:pStyle w:val="ListParagraph"/>
        <w:numPr>
          <w:ilvl w:val="0"/>
          <w:numId w:val="9"/>
        </w:numPr>
        <w:rPr>
          <w:b/>
          <w:bCs/>
        </w:rPr>
      </w:pPr>
      <w:r w:rsidRPr="006640A5">
        <w:rPr>
          <w:b/>
          <w:bCs/>
          <w:iCs/>
          <w:color w:val="000000"/>
          <w:shd w:val="clear" w:color="auto" w:fill="FFFFFF"/>
        </w:rPr>
        <w:t xml:space="preserve">Consider optional revisions: </w:t>
      </w:r>
      <w:r w:rsidR="00876634">
        <w:rPr>
          <w:iCs/>
          <w:color w:val="000000"/>
          <w:shd w:val="clear" w:color="auto" w:fill="FFFFFF"/>
        </w:rPr>
        <w:t xml:space="preserve">Making revision of assignments </w:t>
      </w:r>
      <w:r w:rsidR="006640A5" w:rsidRPr="006640A5">
        <w:rPr>
          <w:iCs/>
          <w:color w:val="000000"/>
          <w:shd w:val="clear" w:color="auto" w:fill="FFFFFF"/>
        </w:rPr>
        <w:t xml:space="preserve">optional </w:t>
      </w:r>
      <w:r w:rsidR="00876634">
        <w:rPr>
          <w:iCs/>
          <w:color w:val="000000"/>
          <w:shd w:val="clear" w:color="auto" w:fill="FFFFFF"/>
        </w:rPr>
        <w:t>also</w:t>
      </w:r>
      <w:r w:rsidR="006640A5">
        <w:rPr>
          <w:iCs/>
          <w:color w:val="000000"/>
          <w:shd w:val="clear" w:color="auto" w:fill="FFFFFF"/>
        </w:rPr>
        <w:t xml:space="preserve"> reduc</w:t>
      </w:r>
      <w:r w:rsidR="00876634">
        <w:rPr>
          <w:iCs/>
          <w:color w:val="000000"/>
          <w:shd w:val="clear" w:color="auto" w:fill="FFFFFF"/>
        </w:rPr>
        <w:t>es</w:t>
      </w:r>
      <w:r w:rsidR="006640A5">
        <w:rPr>
          <w:iCs/>
          <w:color w:val="000000"/>
          <w:shd w:val="clear" w:color="auto" w:fill="FFFFFF"/>
        </w:rPr>
        <w:t xml:space="preserve"> grading load</w:t>
      </w:r>
      <w:r w:rsidR="00876634">
        <w:rPr>
          <w:iCs/>
          <w:color w:val="000000"/>
          <w:shd w:val="clear" w:color="auto" w:fill="FFFFFF"/>
        </w:rPr>
        <w:t>s</w:t>
      </w:r>
      <w:r w:rsidR="006640A5">
        <w:rPr>
          <w:iCs/>
          <w:color w:val="000000"/>
          <w:shd w:val="clear" w:color="auto" w:fill="FFFFFF"/>
        </w:rPr>
        <w:t>.</w:t>
      </w:r>
    </w:p>
    <w:p w14:paraId="57058BAD" w14:textId="77777777" w:rsidR="006640A5" w:rsidRDefault="006640A5" w:rsidP="006640A5">
      <w:pPr>
        <w:pStyle w:val="ListParagraph"/>
        <w:rPr>
          <w:b/>
          <w:bCs/>
        </w:rPr>
      </w:pPr>
    </w:p>
    <w:p w14:paraId="1FECE8F0" w14:textId="77777777" w:rsidR="00876634" w:rsidRDefault="00876634" w:rsidP="006640A5">
      <w:pPr>
        <w:rPr>
          <w:b/>
          <w:bCs/>
        </w:rPr>
      </w:pPr>
    </w:p>
    <w:p w14:paraId="08CFD826" w14:textId="1C69BFB9" w:rsidR="00A7654E" w:rsidRPr="006640A5" w:rsidRDefault="00A7654E" w:rsidP="006640A5">
      <w:pPr>
        <w:rPr>
          <w:b/>
          <w:bCs/>
        </w:rPr>
      </w:pPr>
      <w:r w:rsidRPr="006640A5">
        <w:rPr>
          <w:b/>
          <w:bCs/>
        </w:rPr>
        <w:lastRenderedPageBreak/>
        <w:t>Reference</w:t>
      </w:r>
      <w:r w:rsidR="00876634">
        <w:rPr>
          <w:b/>
          <w:bCs/>
        </w:rPr>
        <w:t>s</w:t>
      </w:r>
      <w:r w:rsidRPr="006640A5">
        <w:rPr>
          <w:b/>
          <w:bCs/>
        </w:rPr>
        <w:t xml:space="preserve">: </w:t>
      </w:r>
    </w:p>
    <w:p w14:paraId="7A0E1390" w14:textId="77777777" w:rsidR="00094D99" w:rsidRDefault="00094D99" w:rsidP="00094D99">
      <w:pPr>
        <w:rPr>
          <w:i/>
          <w:iCs/>
        </w:rPr>
      </w:pPr>
      <w:r w:rsidRPr="00094D99">
        <w:t xml:space="preserve">Bardine, B., &amp; Fulton, A. (2008). </w:t>
      </w:r>
      <w:r w:rsidRPr="00094D99">
        <w:rPr>
          <w:i/>
          <w:iCs/>
        </w:rPr>
        <w:t xml:space="preserve">Reflective revision: The effects of reflective memos on </w:t>
      </w:r>
    </w:p>
    <w:p w14:paraId="43506A49" w14:textId="3D93735A" w:rsidR="00094D99" w:rsidRDefault="00094D99" w:rsidP="00094D99">
      <w:pPr>
        <w:ind w:left="720"/>
      </w:pPr>
      <w:r w:rsidRPr="00094D99">
        <w:rPr>
          <w:i/>
          <w:iCs/>
        </w:rPr>
        <w:t>students’ revision strategies.</w:t>
      </w:r>
      <w:r w:rsidRPr="00094D99">
        <w:t xml:space="preserve"> </w:t>
      </w:r>
      <w:r w:rsidRPr="00094D99">
        <w:rPr>
          <w:i/>
          <w:iCs/>
        </w:rPr>
        <w:t>The Clearing House</w:t>
      </w:r>
      <w:r w:rsidRPr="00094D99">
        <w:t xml:space="preserve">, 81(4), 149–154. </w:t>
      </w:r>
      <w:hyperlink r:id="rId8" w:history="1">
        <w:r w:rsidRPr="00094D99">
          <w:rPr>
            <w:rStyle w:val="Hyperlink"/>
          </w:rPr>
          <w:t>https://ecommons.udayton.edu/eng_fac_pub/62</w:t>
        </w:r>
      </w:hyperlink>
    </w:p>
    <w:p w14:paraId="102C2EF3" w14:textId="1E8C4621" w:rsidR="00094D99" w:rsidRPr="00094D99" w:rsidRDefault="00094D99" w:rsidP="00094D99">
      <w:pPr>
        <w:ind w:left="720" w:hanging="720"/>
      </w:pPr>
      <w:r w:rsidRPr="00094D99">
        <w:t xml:space="preserve">Center for Innovative Teaching &amp; Learning (n.d.). </w:t>
      </w:r>
      <w:r w:rsidRPr="00094D99">
        <w:rPr>
          <w:i/>
          <w:iCs/>
        </w:rPr>
        <w:t>Frequent and targeted feedback</w:t>
      </w:r>
      <w:r w:rsidRPr="00094D99">
        <w:t xml:space="preserve">. Indiana University. </w:t>
      </w:r>
      <w:hyperlink r:id="rId9" w:tgtFrame="_new" w:history="1">
        <w:r w:rsidRPr="00094D99">
          <w:rPr>
            <w:rStyle w:val="Hyperlink"/>
          </w:rPr>
          <w:t>https://citl.indiana.edu/teaching-resources/evidence-based/targeted-feedback.html</w:t>
        </w:r>
      </w:hyperlink>
    </w:p>
    <w:p w14:paraId="33A08C00" w14:textId="77777777" w:rsidR="00A7654E" w:rsidRDefault="00A7654E" w:rsidP="00604E04">
      <w:pPr>
        <w:rPr>
          <w:b/>
          <w:bCs/>
        </w:rPr>
      </w:pPr>
    </w:p>
    <w:p w14:paraId="4278418D" w14:textId="77777777" w:rsidR="00A7654E" w:rsidRPr="00A7654E" w:rsidRDefault="00A7654E" w:rsidP="00604E04">
      <w:pPr>
        <w:rPr>
          <w:iCs/>
          <w:color w:val="000000"/>
          <w:shd w:val="clear" w:color="auto" w:fill="FFFFFF"/>
        </w:rPr>
      </w:pPr>
    </w:p>
    <w:p w14:paraId="4EBA0407" w14:textId="5466D5C3" w:rsidR="00E2350A" w:rsidRPr="0042158D" w:rsidRDefault="00304196" w:rsidP="00CA63A4">
      <w:r>
        <w:rPr>
          <w:b/>
          <w:bCs/>
        </w:rPr>
        <w:t>C</w:t>
      </w:r>
      <w:r w:rsidR="00B35326">
        <w:rPr>
          <w:b/>
          <w:bCs/>
        </w:rPr>
        <w:t>heck out!</w:t>
      </w:r>
      <w:r w:rsidR="0042158D">
        <w:t xml:space="preserve">  </w:t>
      </w:r>
      <w:r w:rsidR="00876634" w:rsidRPr="00876634">
        <w:t xml:space="preserve">Teaching Support and Innovation. (n.d.). </w:t>
      </w:r>
      <w:r w:rsidR="00876634" w:rsidRPr="00876634">
        <w:rPr>
          <w:i/>
          <w:iCs/>
        </w:rPr>
        <w:t>20 tips for efficient grading</w:t>
      </w:r>
      <w:r w:rsidR="00876634" w:rsidRPr="00876634">
        <w:t xml:space="preserve">. University of Oregon. </w:t>
      </w:r>
      <w:hyperlink r:id="rId10" w:tgtFrame="_new" w:history="1">
        <w:r w:rsidR="00876634" w:rsidRPr="00876634">
          <w:rPr>
            <w:rStyle w:val="Hyperlink"/>
          </w:rPr>
          <w:t>https://teaching.uoregon.edu/resources/20-tips-efficient-grading</w:t>
        </w:r>
      </w:hyperlink>
    </w:p>
    <w:p w14:paraId="59772A1D" w14:textId="77777777" w:rsidR="00CA63A4" w:rsidRDefault="00CA63A4" w:rsidP="00CA63A4"/>
    <w:p w14:paraId="185120EA" w14:textId="55B0B27A" w:rsidR="00D94374" w:rsidRPr="00604E04" w:rsidRDefault="008A37E9" w:rsidP="00B35326">
      <w:pPr>
        <w:rPr>
          <w:b/>
          <w:bCs/>
        </w:rPr>
      </w:pPr>
      <w:r>
        <w:rPr>
          <w:b/>
          <w:bCs/>
        </w:rPr>
        <w:t xml:space="preserve">Reminder: </w:t>
      </w:r>
      <w:r w:rsidR="00D94374">
        <w:t xml:space="preserve">If you have </w:t>
      </w:r>
      <w:r w:rsidR="001911BB">
        <w:t>any</w:t>
      </w:r>
      <w:r w:rsidR="00D94374">
        <w:t xml:space="preserve"> questions about your </w:t>
      </w:r>
      <w:r w:rsidR="0042158D">
        <w:t>Spring a</w:t>
      </w:r>
      <w:r w:rsidR="00D94374">
        <w:t xml:space="preserve">ssessment </w:t>
      </w:r>
      <w:r w:rsidR="00FA42FB">
        <w:t>activities,</w:t>
      </w:r>
      <w:r w:rsidR="00D94374">
        <w:t xml:space="preserve"> please contact me.  </w:t>
      </w:r>
      <w:r w:rsidR="00604E04">
        <w:t xml:space="preserve">Spring 2026 assessment reports will be due on </w:t>
      </w:r>
      <w:r w:rsidR="00604E04">
        <w:rPr>
          <w:b/>
          <w:bCs/>
        </w:rPr>
        <w:t>Friday, June 5.</w:t>
      </w:r>
    </w:p>
    <w:p w14:paraId="6FBB5104" w14:textId="77777777" w:rsidR="00D94374" w:rsidRDefault="00D94374" w:rsidP="00B35326"/>
    <w:p w14:paraId="2470CEC1" w14:textId="7B686A1A" w:rsidR="008A37E9" w:rsidRDefault="00961FC7" w:rsidP="00B35326">
      <w:hyperlink r:id="rId11" w:history="1">
        <w:r w:rsidRPr="009E3550">
          <w:rPr>
            <w:rStyle w:val="Hyperlink"/>
          </w:rPr>
          <w:t>Rachel.Ebner@yu.edu</w:t>
        </w:r>
      </w:hyperlink>
    </w:p>
    <w:p w14:paraId="1D14A53E" w14:textId="77777777" w:rsidR="00961FC7" w:rsidRPr="00163163" w:rsidRDefault="00961FC7" w:rsidP="00B35326"/>
    <w:p w14:paraId="2CB4769F" w14:textId="77777777" w:rsidR="00B35326" w:rsidRPr="0033506E" w:rsidRDefault="00B35326" w:rsidP="00B35326"/>
    <w:p w14:paraId="223788AE" w14:textId="77777777" w:rsidR="00B35326" w:rsidRDefault="00B35326" w:rsidP="00B35326">
      <w:pPr>
        <w:rPr>
          <w:sz w:val="22"/>
          <w:szCs w:val="22"/>
        </w:rPr>
      </w:pPr>
    </w:p>
    <w:p w14:paraId="2DA10DB4" w14:textId="77777777" w:rsidR="00B35326" w:rsidRDefault="00B35326" w:rsidP="00B35326"/>
    <w:p w14:paraId="1657203E" w14:textId="1FB08B03" w:rsidR="00554569" w:rsidRDefault="00554569" w:rsidP="00AE3DBE">
      <w:pPr>
        <w:rPr>
          <w:b/>
          <w:bCs/>
        </w:rPr>
      </w:pPr>
    </w:p>
    <w:p w14:paraId="74CBA064" w14:textId="77777777" w:rsidR="00554569" w:rsidRDefault="00554569" w:rsidP="00AE3DBE">
      <w:pPr>
        <w:rPr>
          <w:b/>
          <w:bCs/>
        </w:rPr>
      </w:pPr>
    </w:p>
    <w:p w14:paraId="04422C95" w14:textId="2D3C8AD6" w:rsidR="00B42790" w:rsidRDefault="00B42790" w:rsidP="00C234DD">
      <w:pPr>
        <w:pStyle w:val="NormalWeb"/>
      </w:pPr>
    </w:p>
    <w:sectPr w:rsidR="00B42790" w:rsidSect="00F851D6">
      <w:headerReference w:type="default" r:id="rId12"/>
      <w:footerReference w:type="default" r:id="rId13"/>
      <w:pgSz w:w="12240" w:h="15840"/>
      <w:pgMar w:top="2520" w:right="1800" w:bottom="1440" w:left="1800" w:header="540"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1E5B" w14:textId="77777777" w:rsidR="00642125" w:rsidRDefault="00642125" w:rsidP="0003540F">
      <w:r>
        <w:separator/>
      </w:r>
    </w:p>
  </w:endnote>
  <w:endnote w:type="continuationSeparator" w:id="0">
    <w:p w14:paraId="0699E262" w14:textId="77777777" w:rsidR="00642125" w:rsidRDefault="00642125"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B91" w14:textId="54F5A1A4" w:rsidR="00B85973" w:rsidRPr="00B35326" w:rsidRDefault="009C65C2" w:rsidP="00B35326">
    <w:pPr>
      <w:pStyle w:val="Footer"/>
      <w:tabs>
        <w:tab w:val="clear" w:pos="4320"/>
        <w:tab w:val="clear" w:pos="8640"/>
        <w:tab w:val="center" w:pos="4680"/>
        <w:tab w:val="right" w:pos="9360"/>
      </w:tabs>
      <w:rPr>
        <w:rFonts w:ascii="Arial" w:hAnsi="Arial"/>
        <w:bCs/>
      </w:rPr>
    </w:pPr>
    <w:r>
      <w:rPr>
        <w:noProof/>
        <w:lang w:eastAsia="en-US"/>
      </w:rPr>
      <w:drawing>
        <wp:anchor distT="0" distB="0" distL="114300" distR="114300" simplePos="0" relativeHeight="251668480" behindDoc="0" locked="0" layoutInCell="1" allowOverlap="0" wp14:anchorId="5F7BA05C" wp14:editId="27188716">
          <wp:simplePos x="0" y="0"/>
          <wp:positionH relativeFrom="margin">
            <wp:align>center</wp:align>
          </wp:positionH>
          <wp:positionV relativeFrom="page">
            <wp:posOffset>9125585</wp:posOffset>
          </wp:positionV>
          <wp:extent cx="2515870" cy="46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YU_Shield_C.eps"/>
                  <pic:cNvPicPr/>
                </pic:nvPicPr>
                <pic:blipFill>
                  <a:blip r:embed="rId1">
                    <a:extLst>
                      <a:ext uri="{28A0092B-C50C-407E-A947-70E740481C1C}">
                        <a14:useLocalDpi xmlns:a14="http://schemas.microsoft.com/office/drawing/2010/main" val="0"/>
                      </a:ext>
                    </a:extLst>
                  </a:blip>
                  <a:stretch>
                    <a:fillRect/>
                  </a:stretch>
                </pic:blipFill>
                <pic:spPr>
                  <a:xfrm>
                    <a:off x="0" y="0"/>
                    <a:ext cx="2515870" cy="460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DA99" w14:textId="77777777" w:rsidR="00642125" w:rsidRDefault="00642125" w:rsidP="0003540F">
      <w:r>
        <w:separator/>
      </w:r>
    </w:p>
  </w:footnote>
  <w:footnote w:type="continuationSeparator" w:id="0">
    <w:p w14:paraId="65C43394" w14:textId="77777777" w:rsidR="00642125" w:rsidRDefault="00642125"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159C9E2C">
          <wp:simplePos x="0" y="0"/>
          <wp:positionH relativeFrom="margin">
            <wp:posOffset>415925</wp:posOffset>
          </wp:positionH>
          <wp:positionV relativeFrom="paragraph">
            <wp:posOffset>0</wp:posOffset>
          </wp:positionV>
          <wp:extent cx="4779264"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078"/>
    <w:multiLevelType w:val="hybridMultilevel"/>
    <w:tmpl w:val="9C7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8E4"/>
    <w:multiLevelType w:val="hybridMultilevel"/>
    <w:tmpl w:val="8F02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135D29"/>
    <w:multiLevelType w:val="hybridMultilevel"/>
    <w:tmpl w:val="519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E7CF9"/>
    <w:multiLevelType w:val="hybridMultilevel"/>
    <w:tmpl w:val="847A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42C5D"/>
    <w:multiLevelType w:val="hybridMultilevel"/>
    <w:tmpl w:val="75DCEEAA"/>
    <w:lvl w:ilvl="0" w:tplc="E86E5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2061E"/>
    <w:multiLevelType w:val="hybridMultilevel"/>
    <w:tmpl w:val="C34CE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2F0752"/>
    <w:multiLevelType w:val="multilevel"/>
    <w:tmpl w:val="1BA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6706">
    <w:abstractNumId w:val="4"/>
  </w:num>
  <w:num w:numId="2" w16cid:durableId="697588137">
    <w:abstractNumId w:val="6"/>
  </w:num>
  <w:num w:numId="3" w16cid:durableId="302004235">
    <w:abstractNumId w:val="2"/>
  </w:num>
  <w:num w:numId="4" w16cid:durableId="79908254">
    <w:abstractNumId w:val="5"/>
  </w:num>
  <w:num w:numId="5" w16cid:durableId="1131090201">
    <w:abstractNumId w:val="1"/>
  </w:num>
  <w:num w:numId="6" w16cid:durableId="1266420498">
    <w:abstractNumId w:val="7"/>
  </w:num>
  <w:num w:numId="7" w16cid:durableId="624893810">
    <w:abstractNumId w:val="8"/>
  </w:num>
  <w:num w:numId="8" w16cid:durableId="186455090">
    <w:abstractNumId w:val="0"/>
  </w:num>
  <w:num w:numId="9" w16cid:durableId="1233391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029AE"/>
    <w:rsid w:val="00004B21"/>
    <w:rsid w:val="0003540F"/>
    <w:rsid w:val="00040A87"/>
    <w:rsid w:val="00043A83"/>
    <w:rsid w:val="00051223"/>
    <w:rsid w:val="00054E1E"/>
    <w:rsid w:val="00060E03"/>
    <w:rsid w:val="00064DC0"/>
    <w:rsid w:val="00076027"/>
    <w:rsid w:val="00094D99"/>
    <w:rsid w:val="000960A6"/>
    <w:rsid w:val="000A68F5"/>
    <w:rsid w:val="000C4423"/>
    <w:rsid w:val="000D3B79"/>
    <w:rsid w:val="000E67CC"/>
    <w:rsid w:val="000E78EA"/>
    <w:rsid w:val="001169EA"/>
    <w:rsid w:val="0012592D"/>
    <w:rsid w:val="0013483B"/>
    <w:rsid w:val="00152410"/>
    <w:rsid w:val="00163163"/>
    <w:rsid w:val="00164DBA"/>
    <w:rsid w:val="001776C0"/>
    <w:rsid w:val="00181F64"/>
    <w:rsid w:val="0018467D"/>
    <w:rsid w:val="001911BB"/>
    <w:rsid w:val="00195697"/>
    <w:rsid w:val="00197247"/>
    <w:rsid w:val="001B001F"/>
    <w:rsid w:val="001D01D3"/>
    <w:rsid w:val="001E0CE3"/>
    <w:rsid w:val="001E35D3"/>
    <w:rsid w:val="0021650D"/>
    <w:rsid w:val="00230E95"/>
    <w:rsid w:val="0023399E"/>
    <w:rsid w:val="00256F37"/>
    <w:rsid w:val="0026094C"/>
    <w:rsid w:val="00262AF0"/>
    <w:rsid w:val="00263D0C"/>
    <w:rsid w:val="002945F0"/>
    <w:rsid w:val="002A098C"/>
    <w:rsid w:val="002C1B1B"/>
    <w:rsid w:val="002C27AC"/>
    <w:rsid w:val="002C72E9"/>
    <w:rsid w:val="002D0576"/>
    <w:rsid w:val="002D22D4"/>
    <w:rsid w:val="002E034A"/>
    <w:rsid w:val="002F0DA5"/>
    <w:rsid w:val="00300A02"/>
    <w:rsid w:val="00304196"/>
    <w:rsid w:val="00310EDE"/>
    <w:rsid w:val="00311671"/>
    <w:rsid w:val="003376F7"/>
    <w:rsid w:val="00342B31"/>
    <w:rsid w:val="0035069F"/>
    <w:rsid w:val="003617FC"/>
    <w:rsid w:val="00361899"/>
    <w:rsid w:val="00375527"/>
    <w:rsid w:val="003B1055"/>
    <w:rsid w:val="003B2F09"/>
    <w:rsid w:val="003B7AD6"/>
    <w:rsid w:val="003C21C5"/>
    <w:rsid w:val="003D5202"/>
    <w:rsid w:val="003E4970"/>
    <w:rsid w:val="003E79F5"/>
    <w:rsid w:val="00405394"/>
    <w:rsid w:val="0042158D"/>
    <w:rsid w:val="0044634B"/>
    <w:rsid w:val="00454D51"/>
    <w:rsid w:val="0046060B"/>
    <w:rsid w:val="00461CEA"/>
    <w:rsid w:val="00463145"/>
    <w:rsid w:val="00492A1E"/>
    <w:rsid w:val="004A4FD3"/>
    <w:rsid w:val="004A6618"/>
    <w:rsid w:val="004B270B"/>
    <w:rsid w:val="004C0434"/>
    <w:rsid w:val="004C100C"/>
    <w:rsid w:val="004C5501"/>
    <w:rsid w:val="004D5A82"/>
    <w:rsid w:val="004D788C"/>
    <w:rsid w:val="004F4BC0"/>
    <w:rsid w:val="00501E6A"/>
    <w:rsid w:val="00506EAE"/>
    <w:rsid w:val="00512730"/>
    <w:rsid w:val="0053075E"/>
    <w:rsid w:val="005410F5"/>
    <w:rsid w:val="00550D02"/>
    <w:rsid w:val="00554569"/>
    <w:rsid w:val="00562FF1"/>
    <w:rsid w:val="005742DB"/>
    <w:rsid w:val="00575654"/>
    <w:rsid w:val="0059632E"/>
    <w:rsid w:val="0059723D"/>
    <w:rsid w:val="005B57AF"/>
    <w:rsid w:val="005D5FB4"/>
    <w:rsid w:val="005E733A"/>
    <w:rsid w:val="005F7D1A"/>
    <w:rsid w:val="00600ACF"/>
    <w:rsid w:val="00604E04"/>
    <w:rsid w:val="00607796"/>
    <w:rsid w:val="006155BA"/>
    <w:rsid w:val="006174DA"/>
    <w:rsid w:val="006219C8"/>
    <w:rsid w:val="00642125"/>
    <w:rsid w:val="00652892"/>
    <w:rsid w:val="006640A5"/>
    <w:rsid w:val="00675B72"/>
    <w:rsid w:val="006774C8"/>
    <w:rsid w:val="00686533"/>
    <w:rsid w:val="0069726F"/>
    <w:rsid w:val="006B6DDE"/>
    <w:rsid w:val="006D1D64"/>
    <w:rsid w:val="006D3F49"/>
    <w:rsid w:val="006F2F0A"/>
    <w:rsid w:val="00710796"/>
    <w:rsid w:val="00720B65"/>
    <w:rsid w:val="00724331"/>
    <w:rsid w:val="007348AC"/>
    <w:rsid w:val="00743851"/>
    <w:rsid w:val="00770CC3"/>
    <w:rsid w:val="00776A31"/>
    <w:rsid w:val="007846F7"/>
    <w:rsid w:val="007A6DB4"/>
    <w:rsid w:val="007B0F52"/>
    <w:rsid w:val="007C6A25"/>
    <w:rsid w:val="007E1BAB"/>
    <w:rsid w:val="00804376"/>
    <w:rsid w:val="00810A50"/>
    <w:rsid w:val="00817D9F"/>
    <w:rsid w:val="00823F18"/>
    <w:rsid w:val="008337FD"/>
    <w:rsid w:val="008531D3"/>
    <w:rsid w:val="00853E38"/>
    <w:rsid w:val="00876634"/>
    <w:rsid w:val="0088208D"/>
    <w:rsid w:val="00885067"/>
    <w:rsid w:val="008A35B9"/>
    <w:rsid w:val="008A37E9"/>
    <w:rsid w:val="008A3A8C"/>
    <w:rsid w:val="008B38EF"/>
    <w:rsid w:val="008E22D3"/>
    <w:rsid w:val="008E28A0"/>
    <w:rsid w:val="009027D8"/>
    <w:rsid w:val="0091471B"/>
    <w:rsid w:val="009173DB"/>
    <w:rsid w:val="009227CD"/>
    <w:rsid w:val="0093457C"/>
    <w:rsid w:val="009363DF"/>
    <w:rsid w:val="00936D4F"/>
    <w:rsid w:val="00945B79"/>
    <w:rsid w:val="00945EC3"/>
    <w:rsid w:val="0095262B"/>
    <w:rsid w:val="009607E0"/>
    <w:rsid w:val="00961FC7"/>
    <w:rsid w:val="00971DD2"/>
    <w:rsid w:val="00984A55"/>
    <w:rsid w:val="00986B23"/>
    <w:rsid w:val="00987723"/>
    <w:rsid w:val="009B3041"/>
    <w:rsid w:val="009C0C50"/>
    <w:rsid w:val="009C4280"/>
    <w:rsid w:val="009C4287"/>
    <w:rsid w:val="009C65C2"/>
    <w:rsid w:val="009C6F6B"/>
    <w:rsid w:val="009C7BA7"/>
    <w:rsid w:val="009D34A9"/>
    <w:rsid w:val="009D4B6B"/>
    <w:rsid w:val="009E1A77"/>
    <w:rsid w:val="009F0892"/>
    <w:rsid w:val="00A01778"/>
    <w:rsid w:val="00A038C4"/>
    <w:rsid w:val="00A147F4"/>
    <w:rsid w:val="00A153F2"/>
    <w:rsid w:val="00A21D54"/>
    <w:rsid w:val="00A36CCB"/>
    <w:rsid w:val="00A5179A"/>
    <w:rsid w:val="00A57E59"/>
    <w:rsid w:val="00A72CC8"/>
    <w:rsid w:val="00A7654E"/>
    <w:rsid w:val="00A859FD"/>
    <w:rsid w:val="00AA19D3"/>
    <w:rsid w:val="00AA1AA8"/>
    <w:rsid w:val="00AA5BC8"/>
    <w:rsid w:val="00AA686D"/>
    <w:rsid w:val="00AB3FA8"/>
    <w:rsid w:val="00AE3DBE"/>
    <w:rsid w:val="00AE75A4"/>
    <w:rsid w:val="00AF574A"/>
    <w:rsid w:val="00B056B9"/>
    <w:rsid w:val="00B111F6"/>
    <w:rsid w:val="00B2194D"/>
    <w:rsid w:val="00B3117A"/>
    <w:rsid w:val="00B31D23"/>
    <w:rsid w:val="00B35326"/>
    <w:rsid w:val="00B41AEC"/>
    <w:rsid w:val="00B42790"/>
    <w:rsid w:val="00B4397B"/>
    <w:rsid w:val="00B515CB"/>
    <w:rsid w:val="00B73E38"/>
    <w:rsid w:val="00B83E59"/>
    <w:rsid w:val="00B85973"/>
    <w:rsid w:val="00B90243"/>
    <w:rsid w:val="00B95614"/>
    <w:rsid w:val="00BA0B49"/>
    <w:rsid w:val="00BA0EC6"/>
    <w:rsid w:val="00BB79B0"/>
    <w:rsid w:val="00BC4039"/>
    <w:rsid w:val="00C00AC2"/>
    <w:rsid w:val="00C02B2A"/>
    <w:rsid w:val="00C0444C"/>
    <w:rsid w:val="00C0607F"/>
    <w:rsid w:val="00C10087"/>
    <w:rsid w:val="00C10F5B"/>
    <w:rsid w:val="00C2294F"/>
    <w:rsid w:val="00C234DD"/>
    <w:rsid w:val="00C4593E"/>
    <w:rsid w:val="00C51D2E"/>
    <w:rsid w:val="00C61F6A"/>
    <w:rsid w:val="00C70223"/>
    <w:rsid w:val="00C71EDD"/>
    <w:rsid w:val="00C771AC"/>
    <w:rsid w:val="00C8478C"/>
    <w:rsid w:val="00CA63A4"/>
    <w:rsid w:val="00CB24E8"/>
    <w:rsid w:val="00CB3792"/>
    <w:rsid w:val="00CC2AC4"/>
    <w:rsid w:val="00CC39D6"/>
    <w:rsid w:val="00CC7A33"/>
    <w:rsid w:val="00CD000A"/>
    <w:rsid w:val="00CD081A"/>
    <w:rsid w:val="00CE0D5A"/>
    <w:rsid w:val="00CE6782"/>
    <w:rsid w:val="00CE6D9C"/>
    <w:rsid w:val="00CF54D1"/>
    <w:rsid w:val="00D129B7"/>
    <w:rsid w:val="00D51C55"/>
    <w:rsid w:val="00D51EC2"/>
    <w:rsid w:val="00D5477F"/>
    <w:rsid w:val="00D7093F"/>
    <w:rsid w:val="00D85DCA"/>
    <w:rsid w:val="00D94374"/>
    <w:rsid w:val="00DA2B1E"/>
    <w:rsid w:val="00DA2EB0"/>
    <w:rsid w:val="00DB3CC9"/>
    <w:rsid w:val="00DD3348"/>
    <w:rsid w:val="00DE6FB6"/>
    <w:rsid w:val="00DF2236"/>
    <w:rsid w:val="00DF3DCE"/>
    <w:rsid w:val="00E17784"/>
    <w:rsid w:val="00E220C2"/>
    <w:rsid w:val="00E2350A"/>
    <w:rsid w:val="00E25464"/>
    <w:rsid w:val="00E3343B"/>
    <w:rsid w:val="00E37BEB"/>
    <w:rsid w:val="00E45CF5"/>
    <w:rsid w:val="00E5608E"/>
    <w:rsid w:val="00E60210"/>
    <w:rsid w:val="00E83B46"/>
    <w:rsid w:val="00E900DD"/>
    <w:rsid w:val="00E950F0"/>
    <w:rsid w:val="00EA4A18"/>
    <w:rsid w:val="00EC25D1"/>
    <w:rsid w:val="00EE1AC0"/>
    <w:rsid w:val="00EE2475"/>
    <w:rsid w:val="00EE4503"/>
    <w:rsid w:val="00EF2210"/>
    <w:rsid w:val="00F14E29"/>
    <w:rsid w:val="00F15448"/>
    <w:rsid w:val="00F311D7"/>
    <w:rsid w:val="00F56283"/>
    <w:rsid w:val="00F814B2"/>
    <w:rsid w:val="00F851D6"/>
    <w:rsid w:val="00F9405F"/>
    <w:rsid w:val="00FA42FB"/>
    <w:rsid w:val="00FB0F84"/>
    <w:rsid w:val="00FB3C2D"/>
    <w:rsid w:val="00FB4490"/>
    <w:rsid w:val="00FB5B88"/>
    <w:rsid w:val="00FC2BBB"/>
    <w:rsid w:val="00FC2EE5"/>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F0"/>
  </w:style>
  <w:style w:type="paragraph" w:styleId="Heading1">
    <w:name w:val="heading 1"/>
    <w:basedOn w:val="Normal"/>
    <w:next w:val="Normal"/>
    <w:link w:val="Heading1Char"/>
    <w:uiPriority w:val="9"/>
    <w:qFormat/>
    <w:rsid w:val="00A517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5E733A"/>
    <w:rPr>
      <w:color w:val="605E5C"/>
      <w:shd w:val="clear" w:color="auto" w:fill="E1DFDD"/>
    </w:rPr>
  </w:style>
  <w:style w:type="character" w:customStyle="1" w:styleId="Heading1Char">
    <w:name w:val="Heading 1 Char"/>
    <w:basedOn w:val="DefaultParagraphFont"/>
    <w:link w:val="Heading1"/>
    <w:uiPriority w:val="9"/>
    <w:rsid w:val="00A517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1864783775">
      <w:bodyDiv w:val="1"/>
      <w:marLeft w:val="0"/>
      <w:marRight w:val="0"/>
      <w:marTop w:val="0"/>
      <w:marBottom w:val="0"/>
      <w:divBdr>
        <w:top w:val="none" w:sz="0" w:space="0" w:color="auto"/>
        <w:left w:val="none" w:sz="0" w:space="0" w:color="auto"/>
        <w:bottom w:val="none" w:sz="0" w:space="0" w:color="auto"/>
        <w:right w:val="none" w:sz="0" w:space="0" w:color="auto"/>
      </w:divBdr>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 w:id="209612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mmons.udayton.edu/eng_fac_pub/6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Ebner@y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ching.uoregon.edu/resources/20-tips-efficient-grading?utm_source=chatgpt.com" TargetMode="External"/><Relationship Id="rId4" Type="http://schemas.openxmlformats.org/officeDocument/2006/relationships/settings" Target="settings.xml"/><Relationship Id="rId9" Type="http://schemas.openxmlformats.org/officeDocument/2006/relationships/hyperlink" Target="https://citl.indiana.edu/teaching-resources/evidence-based/targeted-feedback.html?utm_source=chatgp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2970-092C-4C5E-B9B7-6A187B8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77</cp:revision>
  <dcterms:created xsi:type="dcterms:W3CDTF">2019-05-13T16:58:00Z</dcterms:created>
  <dcterms:modified xsi:type="dcterms:W3CDTF">2026-04-10T01:30:00Z</dcterms:modified>
</cp:coreProperties>
</file>