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D7193" w14:textId="77777777" w:rsidR="00BE78BC" w:rsidRDefault="00BE78BC" w:rsidP="00BE78BC">
      <w:pPr>
        <w:spacing w:before="100" w:beforeAutospacing="1" w:after="100" w:afterAutospacing="1"/>
        <w:rPr>
          <w:i/>
          <w:iCs/>
          <w:color w:val="000000"/>
          <w:shd w:val="clear" w:color="auto" w:fill="FFFFFF"/>
        </w:rPr>
      </w:pPr>
    </w:p>
    <w:p w14:paraId="6C3AF163" w14:textId="77777777" w:rsidR="00BE78BC" w:rsidRDefault="00BE78BC" w:rsidP="00BE78BC">
      <w:pPr>
        <w:spacing w:before="100" w:beforeAutospacing="1" w:after="100" w:afterAutospacing="1"/>
      </w:pPr>
      <w:r>
        <w:rPr>
          <w:i/>
          <w:iCs/>
          <w:color w:val="000000"/>
          <w:shd w:val="clear" w:color="auto" w:fill="FFFFFF"/>
        </w:rPr>
        <w:t xml:space="preserve">Please share with your faculty: </w:t>
      </w:r>
    </w:p>
    <w:p w14:paraId="2C4B4CC4" w14:textId="23A2E9B0" w:rsidR="00BE78BC" w:rsidRDefault="00292ECC" w:rsidP="00BE78BC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The importance of formative assessment</w:t>
      </w:r>
      <w:r w:rsidR="00F734C3">
        <w:rPr>
          <w:b/>
          <w:bCs/>
          <w:color w:val="000000"/>
          <w:shd w:val="clear" w:color="auto" w:fill="FFFFFF"/>
        </w:rPr>
        <w:t>s</w:t>
      </w:r>
      <w:r>
        <w:rPr>
          <w:b/>
          <w:bCs/>
          <w:color w:val="000000"/>
          <w:shd w:val="clear" w:color="auto" w:fill="FFFFFF"/>
        </w:rPr>
        <w:t xml:space="preserve"> for informing student learning and instruction</w:t>
      </w:r>
    </w:p>
    <w:p w14:paraId="5F758A7A" w14:textId="72C0C602" w:rsidR="00F734C3" w:rsidRDefault="00292ECC" w:rsidP="00BE78BC">
      <w:pPr>
        <w:spacing w:before="100" w:beforeAutospacing="1" w:after="100" w:afterAutospacing="1"/>
        <w:rPr>
          <w:color w:val="000000"/>
        </w:rPr>
      </w:pPr>
      <w:r w:rsidRPr="006C304F">
        <w:rPr>
          <w:bCs/>
          <w:color w:val="000000"/>
        </w:rPr>
        <w:t>Formative assessments</w:t>
      </w:r>
      <w:r w:rsidR="00BE78BC">
        <w:rPr>
          <w:b/>
          <w:bCs/>
          <w:color w:val="000000"/>
        </w:rPr>
        <w:t xml:space="preserve"> </w:t>
      </w:r>
      <w:r w:rsidR="00BE78BC">
        <w:rPr>
          <w:color w:val="000000"/>
        </w:rPr>
        <w:t xml:space="preserve">occur </w:t>
      </w:r>
      <w:r>
        <w:rPr>
          <w:color w:val="000000"/>
        </w:rPr>
        <w:t xml:space="preserve">periodically </w:t>
      </w:r>
      <w:r w:rsidR="00BE78BC">
        <w:rPr>
          <w:color w:val="000000"/>
        </w:rPr>
        <w:t xml:space="preserve">during </w:t>
      </w:r>
      <w:r>
        <w:rPr>
          <w:color w:val="000000"/>
        </w:rPr>
        <w:t>an</w:t>
      </w:r>
      <w:r w:rsidR="00BE78BC">
        <w:rPr>
          <w:color w:val="000000"/>
        </w:rPr>
        <w:t xml:space="preserve"> instructional unit and provide ongoing feedback to students and instructors about the progression of learning. </w:t>
      </w:r>
      <w:r w:rsidR="006C304F">
        <w:rPr>
          <w:color w:val="000000"/>
        </w:rPr>
        <w:t xml:space="preserve">Formative assessments differ from summative assessments, which occur at the end of a unit of study and are evaluative in nature.  Formative assessments are important so that </w:t>
      </w:r>
      <w:r w:rsidR="00BE78BC">
        <w:rPr>
          <w:color w:val="000000"/>
        </w:rPr>
        <w:t xml:space="preserve">students and instructors </w:t>
      </w:r>
      <w:r w:rsidR="006C304F">
        <w:rPr>
          <w:color w:val="000000"/>
        </w:rPr>
        <w:t>can</w:t>
      </w:r>
      <w:r w:rsidR="00BE78BC">
        <w:rPr>
          <w:color w:val="000000"/>
        </w:rPr>
        <w:t xml:space="preserve"> monitor learning and instruction and make necessary adjustments</w:t>
      </w:r>
      <w:r w:rsidR="006C304F">
        <w:rPr>
          <w:color w:val="000000"/>
        </w:rPr>
        <w:t xml:space="preserve"> during </w:t>
      </w:r>
      <w:r w:rsidR="00F734C3">
        <w:rPr>
          <w:color w:val="000000"/>
        </w:rPr>
        <w:t xml:space="preserve">a </w:t>
      </w:r>
      <w:r w:rsidR="006C304F">
        <w:rPr>
          <w:color w:val="000000"/>
        </w:rPr>
        <w:t>learning unit</w:t>
      </w:r>
      <w:r w:rsidR="00BE78BC">
        <w:rPr>
          <w:color w:val="000000"/>
        </w:rPr>
        <w:t>.</w:t>
      </w:r>
      <w:r w:rsidR="006C304F">
        <w:rPr>
          <w:color w:val="000000"/>
        </w:rPr>
        <w:t xml:space="preserve">  This in turn helps to ensure that student learning objectives are met </w:t>
      </w:r>
      <w:r w:rsidR="00F734C3">
        <w:rPr>
          <w:color w:val="000000"/>
        </w:rPr>
        <w:t xml:space="preserve">at the end of a unit of study. </w:t>
      </w:r>
      <w:r w:rsidR="00BE78BC">
        <w:rPr>
          <w:color w:val="000000"/>
        </w:rPr>
        <w:t xml:space="preserve"> Examples of formative assessment</w:t>
      </w:r>
      <w:r>
        <w:rPr>
          <w:color w:val="000000"/>
        </w:rPr>
        <w:t>s</w:t>
      </w:r>
      <w:r w:rsidR="00BE78BC">
        <w:rPr>
          <w:color w:val="000000"/>
        </w:rPr>
        <w:t xml:space="preserve"> include</w:t>
      </w:r>
      <w:r w:rsidR="00F734C3">
        <w:rPr>
          <w:color w:val="000000"/>
        </w:rPr>
        <w:t xml:space="preserve">, </w:t>
      </w:r>
      <w:r w:rsidR="00BE78BC">
        <w:rPr>
          <w:color w:val="000000"/>
        </w:rPr>
        <w:t>observations of students during class activities and class discussions, homework exercises, planned or unplanned pop-quizzes, student-self evaluations of learning</w:t>
      </w:r>
      <w:r w:rsidR="00F734C3">
        <w:rPr>
          <w:color w:val="000000"/>
        </w:rPr>
        <w:t>, and peer assessments</w:t>
      </w:r>
      <w:r w:rsidR="00BE78BC">
        <w:rPr>
          <w:color w:val="000000"/>
        </w:rPr>
        <w:t>. </w:t>
      </w:r>
    </w:p>
    <w:p w14:paraId="705D79DA" w14:textId="4A6E9E89" w:rsidR="00F734C3" w:rsidRPr="00F734C3" w:rsidRDefault="00F734C3" w:rsidP="00BE78BC">
      <w:p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 xml:space="preserve">Check out!  </w:t>
      </w:r>
      <w:r w:rsidR="00AA749B">
        <w:rPr>
          <w:color w:val="000000"/>
        </w:rPr>
        <w:t xml:space="preserve">For a specific example illustrating the benefits of formative assessment, please check out </w:t>
      </w:r>
      <w:r w:rsidR="00AA749B" w:rsidRPr="00AA749B">
        <w:rPr>
          <w:color w:val="000000"/>
        </w:rPr>
        <w:t>YU’s</w:t>
      </w:r>
      <w:r w:rsidR="00AA749B">
        <w:rPr>
          <w:b/>
          <w:color w:val="000000"/>
        </w:rPr>
        <w:t xml:space="preserve"> </w:t>
      </w:r>
      <w:r w:rsidR="00AA749B" w:rsidRPr="00AA749B">
        <w:rPr>
          <w:color w:val="000000"/>
        </w:rPr>
        <w:t>Learning</w:t>
      </w:r>
      <w:r w:rsidR="00AA749B">
        <w:rPr>
          <w:b/>
          <w:color w:val="000000"/>
        </w:rPr>
        <w:t xml:space="preserve"> </w:t>
      </w:r>
      <w:r w:rsidR="00AA749B">
        <w:rPr>
          <w:color w:val="000000"/>
        </w:rPr>
        <w:t xml:space="preserve">Assessment Spotlight:  </w:t>
      </w:r>
      <w:r w:rsidR="00AA749B" w:rsidRPr="00760BAB">
        <w:t>Using Formative Assessment to Improve Student’s Learning of Lesson Plan Writing</w:t>
      </w:r>
      <w:r w:rsidR="00AA749B">
        <w:t xml:space="preserve"> </w:t>
      </w:r>
      <w:r w:rsidR="00AA749B" w:rsidRPr="00760BAB">
        <w:t xml:space="preserve">by Dr. Chaya </w:t>
      </w:r>
      <w:proofErr w:type="spellStart"/>
      <w:r w:rsidR="00AA749B" w:rsidRPr="00760BAB">
        <w:t>Gorsetman</w:t>
      </w:r>
      <w:proofErr w:type="spellEnd"/>
      <w:r w:rsidR="00AA749B" w:rsidRPr="00760BAB">
        <w:t>, Clinical Associate Professor of Education and Co-Chair of the Education Department at Stern College for Women</w:t>
      </w:r>
      <w:r w:rsidR="00AA749B" w:rsidRPr="00760BAB">
        <w:br/>
      </w:r>
    </w:p>
    <w:p w14:paraId="63CB0679" w14:textId="1279A32C" w:rsidR="00BE78BC" w:rsidRDefault="00BE78BC" w:rsidP="00BE78BC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 xml:space="preserve">Suggested Read: </w:t>
      </w:r>
      <w:proofErr w:type="spellStart"/>
      <w:r>
        <w:rPr>
          <w:color w:val="000000"/>
        </w:rPr>
        <w:t>Dreon</w:t>
      </w:r>
      <w:proofErr w:type="spellEnd"/>
      <w:r>
        <w:rPr>
          <w:color w:val="000000"/>
        </w:rPr>
        <w:t xml:space="preserve">, Oliver (2014).  Formative assessment:  The secret sauce of blended success.  </w:t>
      </w:r>
      <w:r>
        <w:rPr>
          <w:i/>
          <w:iCs/>
          <w:color w:val="000000"/>
        </w:rPr>
        <w:t xml:space="preserve">Faculty Focus.  </w:t>
      </w:r>
      <w:r>
        <w:rPr>
          <w:color w:val="000000"/>
        </w:rPr>
        <w:t xml:space="preserve">Retrieved Feb. 2, 2016 from </w:t>
      </w:r>
      <w:hyperlink r:id="rId6" w:tgtFrame="_blank" w:history="1">
        <w:r>
          <w:rPr>
            <w:rStyle w:val="Hyperlink"/>
          </w:rPr>
          <w:t>http://www.facultyfocus.com/articles/educational-assessment/f</w:t>
        </w:r>
        <w:r>
          <w:rPr>
            <w:rStyle w:val="Hyperlink"/>
          </w:rPr>
          <w:t>o</w:t>
        </w:r>
        <w:r>
          <w:rPr>
            <w:rStyle w:val="Hyperlink"/>
          </w:rPr>
          <w:t>rmative-assessment-secret-sauce-blended-success/</w:t>
        </w:r>
      </w:hyperlink>
    </w:p>
    <w:p w14:paraId="7EC432C9" w14:textId="22EE73FF" w:rsidR="00BE78BC" w:rsidRDefault="00BE78BC" w:rsidP="00BE78BC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Important Reminder</w:t>
      </w:r>
      <w:bookmarkStart w:id="0" w:name="_GoBack"/>
      <w:bookmarkEnd w:id="0"/>
      <w:r>
        <w:rPr>
          <w:b/>
          <w:bCs/>
          <w:color w:val="000000"/>
        </w:rPr>
        <w:t>: </w:t>
      </w:r>
      <w:r w:rsidR="006C304F">
        <w:rPr>
          <w:color w:val="000000"/>
        </w:rPr>
        <w:t xml:space="preserve">Please remember to </w:t>
      </w:r>
      <w:r w:rsidR="00AA749B">
        <w:rPr>
          <w:color w:val="000000"/>
        </w:rPr>
        <w:t xml:space="preserve">email me your end-of semester program assessment reports by June 1.  </w:t>
      </w:r>
      <w:r>
        <w:rPr>
          <w:color w:val="000000"/>
        </w:rPr>
        <w:t xml:space="preserve"> </w:t>
      </w:r>
    </w:p>
    <w:p w14:paraId="47DD3943" w14:textId="77777777" w:rsidR="00BE78BC" w:rsidRDefault="00BE78BC" w:rsidP="00BE78BC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Please also remember to visit </w:t>
      </w:r>
      <w:hyperlink r:id="rId7" w:history="1">
        <w:r>
          <w:rPr>
            <w:rStyle w:val="Hyperlink"/>
          </w:rPr>
          <w:t>YU's Learning Assessment Website</w:t>
        </w:r>
      </w:hyperlink>
      <w:r>
        <w:rPr>
          <w:color w:val="000000"/>
        </w:rPr>
        <w:t xml:space="preserve"> for additional assessment tips and resources.</w:t>
      </w:r>
    </w:p>
    <w:p w14:paraId="0CEA9D14" w14:textId="77777777" w:rsidR="005F4E8C" w:rsidRDefault="005F4E8C"/>
    <w:sectPr w:rsidR="005F4E8C" w:rsidSect="005F4E8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DC685" w14:textId="77777777" w:rsidR="000C1E8D" w:rsidRDefault="000C1E8D" w:rsidP="00BE78BC">
      <w:r>
        <w:separator/>
      </w:r>
    </w:p>
  </w:endnote>
  <w:endnote w:type="continuationSeparator" w:id="0">
    <w:p w14:paraId="2D43F88D" w14:textId="77777777" w:rsidR="000C1E8D" w:rsidRDefault="000C1E8D" w:rsidP="00BE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101E2" w14:textId="77777777" w:rsidR="000C1E8D" w:rsidRDefault="000C1E8D" w:rsidP="00BE78BC">
      <w:r>
        <w:separator/>
      </w:r>
    </w:p>
  </w:footnote>
  <w:footnote w:type="continuationSeparator" w:id="0">
    <w:p w14:paraId="5B9CCCA0" w14:textId="77777777" w:rsidR="000C1E8D" w:rsidRDefault="000C1E8D" w:rsidP="00BE7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B2081" w14:textId="77777777" w:rsidR="00BE78BC" w:rsidRDefault="00BE78BC" w:rsidP="00BE78BC">
    <w:pPr>
      <w:pStyle w:val="Header"/>
      <w:jc w:val="center"/>
    </w:pPr>
    <w:r w:rsidRPr="00BE78BC">
      <w:rPr>
        <w:noProof/>
      </w:rPr>
      <w:drawing>
        <wp:inline distT="0" distB="0" distL="0" distR="0" wp14:anchorId="32AE820E" wp14:editId="6BC01FF6">
          <wp:extent cx="2396490" cy="439601"/>
          <wp:effectExtent l="19050" t="0" r="3810" b="0"/>
          <wp:docPr id="2" name="Picture 1" descr="http://www.yu.edu/assets/0/198/2356/2370/2371/33c0e971-f4e1-4686-831a-0dd4b5978d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yu.edu/assets/0/198/2356/2370/2371/33c0e971-f4e1-4686-831a-0dd4b5978de8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490" cy="4396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0AD72B" w14:textId="77777777" w:rsidR="00BE78BC" w:rsidRDefault="00BE78BC" w:rsidP="00BE78BC">
    <w:pPr>
      <w:pStyle w:val="Header"/>
      <w:jc w:val="center"/>
    </w:pPr>
  </w:p>
  <w:p w14:paraId="01ED7274" w14:textId="77777777" w:rsidR="00BE78BC" w:rsidRPr="00BE78BC" w:rsidRDefault="00BE78BC" w:rsidP="00BE78BC">
    <w:pPr>
      <w:pStyle w:val="Header"/>
      <w:jc w:val="center"/>
      <w:rPr>
        <w:sz w:val="28"/>
      </w:rPr>
    </w:pPr>
    <w:r w:rsidRPr="00BE78BC">
      <w:rPr>
        <w:sz w:val="28"/>
      </w:rPr>
      <w:t>YU Assessment Tip of the Month!</w:t>
    </w:r>
  </w:p>
  <w:p w14:paraId="49EE2BE7" w14:textId="1A49E550" w:rsidR="00BE78BC" w:rsidRDefault="00292ECC" w:rsidP="00BE78BC">
    <w:pPr>
      <w:pStyle w:val="Header"/>
      <w:jc w:val="center"/>
    </w:pPr>
    <w:r>
      <w:rPr>
        <w:sz w:val="28"/>
      </w:rPr>
      <w:t>May 2018</w:t>
    </w:r>
  </w:p>
  <w:p w14:paraId="51170D3B" w14:textId="77777777" w:rsidR="00BE78BC" w:rsidRDefault="00BE78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8BC"/>
    <w:rsid w:val="000C1E8D"/>
    <w:rsid w:val="00292ECC"/>
    <w:rsid w:val="005F4E8C"/>
    <w:rsid w:val="006C304F"/>
    <w:rsid w:val="00947463"/>
    <w:rsid w:val="00AA749B"/>
    <w:rsid w:val="00BE78BC"/>
    <w:rsid w:val="00EF6242"/>
    <w:rsid w:val="00F217DF"/>
    <w:rsid w:val="00F7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03CF2"/>
  <w15:docId w15:val="{3D569617-C88A-444F-BC65-2DE3027C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8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78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7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8B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78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8B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8B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2E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5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yu.edu/provost/assessme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ultyfocus.com/articles/educational-assessment/formative-assessment-secret-sauce-blended-succes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rebner</dc:creator>
  <cp:lastModifiedBy>Rachel Ebner</cp:lastModifiedBy>
  <cp:revision>4</cp:revision>
  <dcterms:created xsi:type="dcterms:W3CDTF">2016-03-08T20:22:00Z</dcterms:created>
  <dcterms:modified xsi:type="dcterms:W3CDTF">2018-05-02T01:16:00Z</dcterms:modified>
</cp:coreProperties>
</file>