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CC76A" w14:textId="77777777" w:rsidR="00051223" w:rsidRDefault="00051223" w:rsidP="00EE2475">
      <w:pPr>
        <w:rPr>
          <w:rFonts w:ascii="Arial" w:hAnsi="Arial" w:cs="Arial"/>
          <w:b/>
        </w:rPr>
      </w:pPr>
    </w:p>
    <w:p w14:paraId="607E3384" w14:textId="0E5A8763" w:rsidR="00B42790" w:rsidRPr="00051223" w:rsidRDefault="00B73E38" w:rsidP="005742DB">
      <w:pPr>
        <w:jc w:val="center"/>
        <w:rPr>
          <w:rFonts w:ascii="Arial" w:hAnsi="Arial" w:cs="Arial"/>
          <w:b/>
        </w:rPr>
      </w:pPr>
      <w:r>
        <w:rPr>
          <w:rFonts w:ascii="Arial" w:hAnsi="Arial" w:cs="Arial"/>
          <w:b/>
        </w:rPr>
        <w:t>Ju</w:t>
      </w:r>
      <w:r w:rsidR="003B2F09">
        <w:rPr>
          <w:rFonts w:ascii="Arial" w:hAnsi="Arial" w:cs="Arial"/>
          <w:b/>
        </w:rPr>
        <w:t>ly</w:t>
      </w:r>
      <w:r w:rsidR="002C27AC">
        <w:rPr>
          <w:rFonts w:ascii="Arial" w:hAnsi="Arial" w:cs="Arial"/>
          <w:b/>
        </w:rPr>
        <w:t xml:space="preserve"> </w:t>
      </w:r>
      <w:r w:rsidR="00B35326">
        <w:rPr>
          <w:rFonts w:ascii="Arial" w:hAnsi="Arial" w:cs="Arial"/>
          <w:b/>
        </w:rPr>
        <w:t>2025</w:t>
      </w:r>
    </w:p>
    <w:p w14:paraId="4F544C2E" w14:textId="63D92AD7" w:rsidR="00AE3DBE" w:rsidRDefault="00AE3DBE" w:rsidP="00AE3DBE">
      <w:pPr>
        <w:spacing w:before="100" w:beforeAutospacing="1" w:after="100" w:afterAutospacing="1"/>
      </w:pPr>
      <w:r>
        <w:rPr>
          <w:i/>
          <w:iCs/>
          <w:color w:val="000000"/>
          <w:shd w:val="clear" w:color="auto" w:fill="FFFFFF"/>
        </w:rPr>
        <w:t xml:space="preserve">Please share with your faculty: </w:t>
      </w:r>
    </w:p>
    <w:p w14:paraId="10174254" w14:textId="49F08EBC" w:rsidR="00B35326" w:rsidRDefault="003B2F09" w:rsidP="00B35326">
      <w:pPr>
        <w:rPr>
          <w:b/>
          <w:bCs/>
          <w:iCs/>
          <w:color w:val="000000"/>
          <w:shd w:val="clear" w:color="auto" w:fill="FFFFFF"/>
        </w:rPr>
      </w:pPr>
      <w:r>
        <w:rPr>
          <w:b/>
          <w:bCs/>
          <w:iCs/>
          <w:color w:val="000000"/>
          <w:shd w:val="clear" w:color="auto" w:fill="FFFFFF"/>
        </w:rPr>
        <w:t>The importance of faculty collaboration in the assessment process</w:t>
      </w:r>
    </w:p>
    <w:p w14:paraId="0B315F26" w14:textId="77777777" w:rsidR="009607E0" w:rsidRDefault="009607E0" w:rsidP="00B35326">
      <w:pPr>
        <w:rPr>
          <w:b/>
          <w:bCs/>
          <w:iCs/>
          <w:color w:val="000000"/>
          <w:shd w:val="clear" w:color="auto" w:fill="FFFFFF"/>
        </w:rPr>
      </w:pPr>
    </w:p>
    <w:p w14:paraId="2CA08BF4" w14:textId="65C3A559" w:rsidR="003B2F09" w:rsidRPr="003B2F09" w:rsidRDefault="003B2F09" w:rsidP="003B2F09">
      <w:r w:rsidRPr="003B2F09">
        <w:t xml:space="preserve">To be effective, </w:t>
      </w:r>
      <w:r>
        <w:t xml:space="preserve">faculty collaboration in program assessment processes is essential. </w:t>
      </w:r>
      <w:r w:rsidRPr="003B2F09">
        <w:t xml:space="preserve">Collaboration ensures that assessment is representative of shared goals and practices.  In addition, collaborative assessment makes sure that all important stakeholders feel invested in the process. </w:t>
      </w:r>
    </w:p>
    <w:p w14:paraId="2625D853" w14:textId="77777777" w:rsidR="003B2F09" w:rsidRPr="003B2F09" w:rsidRDefault="003B2F09" w:rsidP="003B2F09"/>
    <w:p w14:paraId="25A115F3" w14:textId="2F3573B7" w:rsidR="009607E0" w:rsidRDefault="003B2F09" w:rsidP="003B2F09">
      <w:r w:rsidRPr="003B2F09">
        <w:t>At the program-level faculty should collaborate by contributing to all aspects of the assessment process including the formation of the program’s mission statement, student learning goals &amp; objectives, design and collection of assessment information, analysis of assessment results, and use of assessment information to inform and improve the program.</w:t>
      </w:r>
      <w:r w:rsidR="00987723">
        <w:t xml:space="preserve">  </w:t>
      </w:r>
      <w:r>
        <w:t xml:space="preserve">It is recommended that program faculty meet before each academic semester begins to devise and review upcoming assessment plans, and to delegate assessment responsibilities.  This ensures a purposeful assessment approach. In addition, it is recommended that program faculty meet at the end of each academic semester to discuss assessment findings, analyze results in relation to set benchmarks, and make assessment-driven recommendations and changes to the program.  These collaborative end-of-semester meetings ensure that multiple faculty members are meaningfully </w:t>
      </w:r>
      <w:r w:rsidR="00DF2236">
        <w:t>discussing data to make improvements to the program at large</w:t>
      </w:r>
      <w:r w:rsidR="006219C8">
        <w:t>, and not just within</w:t>
      </w:r>
      <w:r w:rsidR="00DF2236">
        <w:t xml:space="preserve"> individual courses in which the data was collected.  </w:t>
      </w:r>
    </w:p>
    <w:p w14:paraId="19A54F6E" w14:textId="77777777" w:rsidR="00DF2236" w:rsidRDefault="00DF2236" w:rsidP="003B2F09"/>
    <w:p w14:paraId="3A6B23C4" w14:textId="058282E9" w:rsidR="00DF2236" w:rsidRDefault="00DF2236" w:rsidP="00B35326">
      <w:r>
        <w:t xml:space="preserve">By way of example, Stern Psychology faculty regularly meet between academic semester to discuss assessment findings, and to devise assessment plans and changes based on findings.  These meetings have resulted in a collective review and revision of program goals and objectives to ensure that they are representative, meaningful, and can be easily assessed. </w:t>
      </w:r>
      <w:r w:rsidR="006219C8">
        <w:t xml:space="preserve">The discussion also ensured that courses align with program objectives.  </w:t>
      </w:r>
      <w:r>
        <w:t xml:space="preserve">In addition, faculty discussions of assessment data </w:t>
      </w:r>
      <w:r w:rsidR="003B7AD6">
        <w:t xml:space="preserve">revealed </w:t>
      </w:r>
      <w:r>
        <w:t>the need to</w:t>
      </w:r>
      <w:r w:rsidR="003B7AD6">
        <w:t xml:space="preserve"> ensure consistency in the curriculum across Intro Psych courses.  This discussion led to the collaborative approach of </w:t>
      </w:r>
      <w:r>
        <w:t xml:space="preserve">developing standardized assessments </w:t>
      </w:r>
      <w:r w:rsidR="006219C8">
        <w:t xml:space="preserve">for Intro instructors to assess their students on student learning objectives relating to core Psychology content areas.  This collaborative assessment approach has enabled faculty within the program to ensure consistency in assessment measures, findings, and the curriculum.  </w:t>
      </w:r>
    </w:p>
    <w:p w14:paraId="2C5352B5" w14:textId="77777777" w:rsidR="006219C8" w:rsidRDefault="006219C8" w:rsidP="00B35326"/>
    <w:p w14:paraId="6D870E87" w14:textId="77777777" w:rsidR="003B2F09" w:rsidRDefault="003B2F09" w:rsidP="00B35326">
      <w:pPr>
        <w:rPr>
          <w:b/>
          <w:bCs/>
        </w:rPr>
      </w:pPr>
    </w:p>
    <w:p w14:paraId="03F11428" w14:textId="316B8E88" w:rsidR="006219C8" w:rsidRDefault="00B35326" w:rsidP="00B35326">
      <w:r>
        <w:rPr>
          <w:b/>
          <w:bCs/>
        </w:rPr>
        <w:t>Check out!</w:t>
      </w:r>
      <w:r>
        <w:t>: </w:t>
      </w:r>
      <w:r w:rsidR="006219C8">
        <w:t xml:space="preserve">Angell H. (2021).  Quality Conversations:  The role of collaboration in assessment.  </w:t>
      </w:r>
      <w:r w:rsidR="006219C8">
        <w:rPr>
          <w:i/>
          <w:iCs/>
        </w:rPr>
        <w:t xml:space="preserve">Impact Part of </w:t>
      </w:r>
      <w:proofErr w:type="spellStart"/>
      <w:r w:rsidR="006219C8">
        <w:rPr>
          <w:i/>
          <w:iCs/>
        </w:rPr>
        <w:t>MyCollege</w:t>
      </w:r>
      <w:proofErr w:type="spellEnd"/>
      <w:r w:rsidR="006219C8">
        <w:t xml:space="preserve">.  Retrieved July 8, 2025 from </w:t>
      </w:r>
      <w:hyperlink r:id="rId8" w:history="1">
        <w:r w:rsidR="006219C8" w:rsidRPr="009E3550">
          <w:rPr>
            <w:rStyle w:val="Hyperlink"/>
          </w:rPr>
          <w:t>https://my.chartered.college/impact_article/quality-conversations-the-role-of-collaboration-in-assessment/</w:t>
        </w:r>
      </w:hyperlink>
    </w:p>
    <w:p w14:paraId="2B43CAFF" w14:textId="7B9AFD37" w:rsidR="003E4970" w:rsidRDefault="006219C8" w:rsidP="00B35326">
      <w:r>
        <w:t xml:space="preserve"> </w:t>
      </w:r>
    </w:p>
    <w:p w14:paraId="32199337" w14:textId="77777777" w:rsidR="00AF574A" w:rsidRDefault="00AF574A" w:rsidP="00B35326"/>
    <w:p w14:paraId="2470CEC1" w14:textId="58FBBACE" w:rsidR="008A37E9" w:rsidRDefault="008A37E9" w:rsidP="00B35326">
      <w:r>
        <w:rPr>
          <w:b/>
          <w:bCs/>
        </w:rPr>
        <w:t xml:space="preserve">Reminder:  </w:t>
      </w:r>
      <w:r w:rsidR="006219C8">
        <w:t xml:space="preserve">Please meet with faculty within your program this summer to </w:t>
      </w:r>
      <w:r w:rsidR="00961FC7">
        <w:t xml:space="preserve">discuss previous assessment findings, recommendations, and assessment plans.  If you need any guidance with your upcoming assessment plans, please contact me at </w:t>
      </w:r>
      <w:hyperlink r:id="rId9" w:history="1">
        <w:r w:rsidR="00961FC7" w:rsidRPr="009E3550">
          <w:rPr>
            <w:rStyle w:val="Hyperlink"/>
          </w:rPr>
          <w:t>Rachel.Ebner@yu.edu</w:t>
        </w:r>
      </w:hyperlink>
    </w:p>
    <w:p w14:paraId="1D14A53E" w14:textId="77777777" w:rsidR="00961FC7" w:rsidRPr="00163163" w:rsidRDefault="00961FC7" w:rsidP="00B35326"/>
    <w:p w14:paraId="2CB4769F" w14:textId="77777777" w:rsidR="00B35326" w:rsidRPr="0033506E" w:rsidRDefault="00B35326" w:rsidP="00B35326"/>
    <w:p w14:paraId="223788AE" w14:textId="77777777" w:rsidR="00B35326" w:rsidRDefault="00B35326" w:rsidP="00B35326">
      <w:pPr>
        <w:rPr>
          <w:sz w:val="22"/>
          <w:szCs w:val="22"/>
        </w:rPr>
      </w:pPr>
    </w:p>
    <w:p w14:paraId="2DA10DB4" w14:textId="77777777" w:rsidR="00B35326" w:rsidRDefault="00B35326" w:rsidP="00B35326"/>
    <w:p w14:paraId="1657203E" w14:textId="1FB08B03" w:rsidR="00554569" w:rsidRDefault="00554569" w:rsidP="00AE3DBE">
      <w:pPr>
        <w:rPr>
          <w:b/>
          <w:bCs/>
        </w:rPr>
      </w:pPr>
    </w:p>
    <w:p w14:paraId="74CBA064" w14:textId="77777777" w:rsidR="00554569" w:rsidRDefault="00554569" w:rsidP="00AE3DBE">
      <w:pPr>
        <w:rPr>
          <w:b/>
          <w:bCs/>
        </w:rPr>
      </w:pPr>
    </w:p>
    <w:p w14:paraId="04422C95" w14:textId="2D3C8AD6" w:rsidR="00B42790" w:rsidRDefault="00B42790" w:rsidP="00C234DD">
      <w:pPr>
        <w:pStyle w:val="NormalWeb"/>
      </w:pPr>
    </w:p>
    <w:sectPr w:rsidR="00B42790" w:rsidSect="00F851D6">
      <w:headerReference w:type="default" r:id="rId10"/>
      <w:footerReference w:type="default" r:id="rId11"/>
      <w:pgSz w:w="12240" w:h="15840"/>
      <w:pgMar w:top="2520" w:right="1800" w:bottom="1440" w:left="1800" w:header="540" w:footer="1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BA64" w14:textId="77777777" w:rsidR="00BA0EC6" w:rsidRDefault="00BA0EC6" w:rsidP="0003540F">
      <w:r>
        <w:separator/>
      </w:r>
    </w:p>
  </w:endnote>
  <w:endnote w:type="continuationSeparator" w:id="0">
    <w:p w14:paraId="6A3492FE" w14:textId="77777777" w:rsidR="00BA0EC6" w:rsidRDefault="00BA0EC6" w:rsidP="000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B91" w14:textId="54F5A1A4" w:rsidR="00B85973" w:rsidRPr="00B35326" w:rsidRDefault="009C65C2" w:rsidP="00B35326">
    <w:pPr>
      <w:pStyle w:val="Footer"/>
      <w:tabs>
        <w:tab w:val="clear" w:pos="4320"/>
        <w:tab w:val="clear" w:pos="8640"/>
        <w:tab w:val="center" w:pos="4680"/>
        <w:tab w:val="right" w:pos="9360"/>
      </w:tabs>
      <w:rPr>
        <w:rFonts w:ascii="Arial" w:hAnsi="Arial"/>
        <w:bCs/>
      </w:rPr>
    </w:pPr>
    <w:r>
      <w:rPr>
        <w:noProof/>
        <w:lang w:eastAsia="en-US"/>
      </w:rPr>
      <w:drawing>
        <wp:anchor distT="0" distB="0" distL="114300" distR="114300" simplePos="0" relativeHeight="251668480" behindDoc="0" locked="0" layoutInCell="1" allowOverlap="0" wp14:anchorId="5F7BA05C" wp14:editId="27188716">
          <wp:simplePos x="0" y="0"/>
          <wp:positionH relativeFrom="margin">
            <wp:align>center</wp:align>
          </wp:positionH>
          <wp:positionV relativeFrom="page">
            <wp:posOffset>9125585</wp:posOffset>
          </wp:positionV>
          <wp:extent cx="2515870" cy="4603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YU_Shield_C.eps"/>
                  <pic:cNvPicPr/>
                </pic:nvPicPr>
                <pic:blipFill>
                  <a:blip r:embed="rId1">
                    <a:extLst>
                      <a:ext uri="{28A0092B-C50C-407E-A947-70E740481C1C}">
                        <a14:useLocalDpi xmlns:a14="http://schemas.microsoft.com/office/drawing/2010/main" val="0"/>
                      </a:ext>
                    </a:extLst>
                  </a:blip>
                  <a:stretch>
                    <a:fillRect/>
                  </a:stretch>
                </pic:blipFill>
                <pic:spPr>
                  <a:xfrm>
                    <a:off x="0" y="0"/>
                    <a:ext cx="2515870" cy="460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E299" w14:textId="77777777" w:rsidR="00BA0EC6" w:rsidRDefault="00BA0EC6" w:rsidP="0003540F">
      <w:r>
        <w:separator/>
      </w:r>
    </w:p>
  </w:footnote>
  <w:footnote w:type="continuationSeparator" w:id="0">
    <w:p w14:paraId="66C2352F" w14:textId="77777777" w:rsidR="00BA0EC6" w:rsidRDefault="00BA0EC6" w:rsidP="000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7A51" w14:textId="4E869C6D" w:rsidR="00B85973" w:rsidRDefault="00B85973" w:rsidP="00051223">
    <w:pPr>
      <w:pStyle w:val="Header"/>
      <w:tabs>
        <w:tab w:val="clear" w:pos="4320"/>
        <w:tab w:val="left" w:pos="3260"/>
      </w:tabs>
      <w:jc w:val="center"/>
    </w:pPr>
    <w:r>
      <w:rPr>
        <w:noProof/>
        <w:lang w:eastAsia="en-US"/>
      </w:rPr>
      <w:drawing>
        <wp:anchor distT="0" distB="0" distL="114300" distR="114300" simplePos="0" relativeHeight="251666432" behindDoc="1" locked="0" layoutInCell="1" allowOverlap="1" wp14:anchorId="64F9CC63" wp14:editId="159C9E2C">
          <wp:simplePos x="0" y="0"/>
          <wp:positionH relativeFrom="margin">
            <wp:posOffset>415925</wp:posOffset>
          </wp:positionH>
          <wp:positionV relativeFrom="paragraph">
            <wp:posOffset>0</wp:posOffset>
          </wp:positionV>
          <wp:extent cx="4779264" cy="1060704"/>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_Assessment_Header4.jpg"/>
                  <pic:cNvPicPr/>
                </pic:nvPicPr>
                <pic:blipFill>
                  <a:blip r:embed="rId1">
                    <a:extLst>
                      <a:ext uri="{28A0092B-C50C-407E-A947-70E740481C1C}">
                        <a14:useLocalDpi xmlns:a14="http://schemas.microsoft.com/office/drawing/2010/main" val="0"/>
                      </a:ext>
                    </a:extLst>
                  </a:blip>
                  <a:stretch>
                    <a:fillRect/>
                  </a:stretch>
                </pic:blipFill>
                <pic:spPr>
                  <a:xfrm>
                    <a:off x="0" y="0"/>
                    <a:ext cx="4779264" cy="10607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8E4"/>
    <w:multiLevelType w:val="hybridMultilevel"/>
    <w:tmpl w:val="8F02A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135D29"/>
    <w:multiLevelType w:val="hybridMultilevel"/>
    <w:tmpl w:val="519C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6159F"/>
    <w:multiLevelType w:val="hybridMultilevel"/>
    <w:tmpl w:val="5560B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42C5D"/>
    <w:multiLevelType w:val="hybridMultilevel"/>
    <w:tmpl w:val="75DCEEAA"/>
    <w:lvl w:ilvl="0" w:tplc="E86E51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2D0228"/>
    <w:multiLevelType w:val="hybridMultilevel"/>
    <w:tmpl w:val="92184F7E"/>
    <w:lvl w:ilvl="0" w:tplc="08867EE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2061E"/>
    <w:multiLevelType w:val="hybridMultilevel"/>
    <w:tmpl w:val="C34CE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2F0752"/>
    <w:multiLevelType w:val="multilevel"/>
    <w:tmpl w:val="1BA8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6706">
    <w:abstractNumId w:val="2"/>
  </w:num>
  <w:num w:numId="2" w16cid:durableId="697588137">
    <w:abstractNumId w:val="4"/>
  </w:num>
  <w:num w:numId="3" w16cid:durableId="302004235">
    <w:abstractNumId w:val="1"/>
  </w:num>
  <w:num w:numId="4" w16cid:durableId="79908254">
    <w:abstractNumId w:val="3"/>
  </w:num>
  <w:num w:numId="5" w16cid:durableId="1131090201">
    <w:abstractNumId w:val="0"/>
  </w:num>
  <w:num w:numId="6" w16cid:durableId="1266420498">
    <w:abstractNumId w:val="5"/>
  </w:num>
  <w:num w:numId="7" w16cid:durableId="624893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0F"/>
    <w:rsid w:val="0003540F"/>
    <w:rsid w:val="00051223"/>
    <w:rsid w:val="00054E1E"/>
    <w:rsid w:val="00060E03"/>
    <w:rsid w:val="000960A6"/>
    <w:rsid w:val="00163163"/>
    <w:rsid w:val="0018467D"/>
    <w:rsid w:val="00262AF0"/>
    <w:rsid w:val="002945F0"/>
    <w:rsid w:val="002C1B1B"/>
    <w:rsid w:val="002C27AC"/>
    <w:rsid w:val="002C72E9"/>
    <w:rsid w:val="00311671"/>
    <w:rsid w:val="003376F7"/>
    <w:rsid w:val="00342B31"/>
    <w:rsid w:val="00375527"/>
    <w:rsid w:val="003B2F09"/>
    <w:rsid w:val="003B7AD6"/>
    <w:rsid w:val="003E4970"/>
    <w:rsid w:val="003E79F5"/>
    <w:rsid w:val="0044634B"/>
    <w:rsid w:val="004A4FD3"/>
    <w:rsid w:val="004B270B"/>
    <w:rsid w:val="004F4BC0"/>
    <w:rsid w:val="0053075E"/>
    <w:rsid w:val="00554569"/>
    <w:rsid w:val="005742DB"/>
    <w:rsid w:val="0059632E"/>
    <w:rsid w:val="0059723D"/>
    <w:rsid w:val="005B57AF"/>
    <w:rsid w:val="005E733A"/>
    <w:rsid w:val="005F7D1A"/>
    <w:rsid w:val="00600ACF"/>
    <w:rsid w:val="00607796"/>
    <w:rsid w:val="006219C8"/>
    <w:rsid w:val="006B6DDE"/>
    <w:rsid w:val="006F2F0A"/>
    <w:rsid w:val="00710796"/>
    <w:rsid w:val="00720B65"/>
    <w:rsid w:val="00724331"/>
    <w:rsid w:val="007846F7"/>
    <w:rsid w:val="007B0F52"/>
    <w:rsid w:val="00853E38"/>
    <w:rsid w:val="008A37E9"/>
    <w:rsid w:val="008E22D3"/>
    <w:rsid w:val="009027D8"/>
    <w:rsid w:val="0091471B"/>
    <w:rsid w:val="009227CD"/>
    <w:rsid w:val="0093457C"/>
    <w:rsid w:val="00945EC3"/>
    <w:rsid w:val="009607E0"/>
    <w:rsid w:val="00961FC7"/>
    <w:rsid w:val="00984A55"/>
    <w:rsid w:val="00987723"/>
    <w:rsid w:val="009B3041"/>
    <w:rsid w:val="009C65C2"/>
    <w:rsid w:val="009C7BA7"/>
    <w:rsid w:val="009D34A9"/>
    <w:rsid w:val="009E1A77"/>
    <w:rsid w:val="00A153F2"/>
    <w:rsid w:val="00AA5BC8"/>
    <w:rsid w:val="00AA686D"/>
    <w:rsid w:val="00AE3DBE"/>
    <w:rsid w:val="00AF574A"/>
    <w:rsid w:val="00B111F6"/>
    <w:rsid w:val="00B3117A"/>
    <w:rsid w:val="00B31D23"/>
    <w:rsid w:val="00B35326"/>
    <w:rsid w:val="00B42790"/>
    <w:rsid w:val="00B73E38"/>
    <w:rsid w:val="00B85973"/>
    <w:rsid w:val="00B90243"/>
    <w:rsid w:val="00B95614"/>
    <w:rsid w:val="00BA0EC6"/>
    <w:rsid w:val="00BC4039"/>
    <w:rsid w:val="00C00AC2"/>
    <w:rsid w:val="00C02B2A"/>
    <w:rsid w:val="00C10087"/>
    <w:rsid w:val="00C234DD"/>
    <w:rsid w:val="00C70223"/>
    <w:rsid w:val="00C771AC"/>
    <w:rsid w:val="00CB24E8"/>
    <w:rsid w:val="00CB3792"/>
    <w:rsid w:val="00CC7A33"/>
    <w:rsid w:val="00CD000A"/>
    <w:rsid w:val="00CD081A"/>
    <w:rsid w:val="00D129B7"/>
    <w:rsid w:val="00D51EC2"/>
    <w:rsid w:val="00DA2B1E"/>
    <w:rsid w:val="00DA2EB0"/>
    <w:rsid w:val="00DB3CC9"/>
    <w:rsid w:val="00DF2236"/>
    <w:rsid w:val="00DF3DCE"/>
    <w:rsid w:val="00E220C2"/>
    <w:rsid w:val="00E900DD"/>
    <w:rsid w:val="00E950F0"/>
    <w:rsid w:val="00EE2475"/>
    <w:rsid w:val="00EE4503"/>
    <w:rsid w:val="00F14E29"/>
    <w:rsid w:val="00F851D6"/>
    <w:rsid w:val="00F9405F"/>
    <w:rsid w:val="00FB0F84"/>
    <w:rsid w:val="00FB4490"/>
    <w:rsid w:val="00FB5B88"/>
    <w:rsid w:val="00FC2BBB"/>
    <w:rsid w:val="00FC2EE5"/>
    <w:rsid w:val="00FD55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9C6549"/>
  <w15:docId w15:val="{9AB996E0-21B0-4361-8A5C-84716973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40F"/>
    <w:pPr>
      <w:tabs>
        <w:tab w:val="center" w:pos="4320"/>
        <w:tab w:val="right" w:pos="8640"/>
      </w:tabs>
    </w:pPr>
  </w:style>
  <w:style w:type="character" w:customStyle="1" w:styleId="HeaderChar">
    <w:name w:val="Header Char"/>
    <w:basedOn w:val="DefaultParagraphFont"/>
    <w:link w:val="Header"/>
    <w:uiPriority w:val="99"/>
    <w:rsid w:val="0003540F"/>
    <w:rPr>
      <w:sz w:val="24"/>
      <w:szCs w:val="24"/>
    </w:rPr>
  </w:style>
  <w:style w:type="paragraph" w:styleId="Footer">
    <w:name w:val="footer"/>
    <w:basedOn w:val="Normal"/>
    <w:link w:val="FooterChar"/>
    <w:uiPriority w:val="99"/>
    <w:unhideWhenUsed/>
    <w:rsid w:val="0003540F"/>
    <w:pPr>
      <w:tabs>
        <w:tab w:val="center" w:pos="4320"/>
        <w:tab w:val="right" w:pos="8640"/>
      </w:tabs>
    </w:pPr>
  </w:style>
  <w:style w:type="character" w:customStyle="1" w:styleId="FooterChar">
    <w:name w:val="Footer Char"/>
    <w:basedOn w:val="DefaultParagraphFont"/>
    <w:link w:val="Footer"/>
    <w:uiPriority w:val="99"/>
    <w:rsid w:val="0003540F"/>
    <w:rPr>
      <w:sz w:val="24"/>
      <w:szCs w:val="24"/>
    </w:rPr>
  </w:style>
  <w:style w:type="paragraph" w:styleId="BalloonText">
    <w:name w:val="Balloon Text"/>
    <w:basedOn w:val="Normal"/>
    <w:link w:val="BalloonTextChar"/>
    <w:uiPriority w:val="99"/>
    <w:semiHidden/>
    <w:unhideWhenUsed/>
    <w:rsid w:val="000354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40F"/>
    <w:rPr>
      <w:rFonts w:ascii="Lucida Grande" w:hAnsi="Lucida Grande" w:cs="Lucida Grande"/>
      <w:sz w:val="18"/>
      <w:szCs w:val="18"/>
    </w:rPr>
  </w:style>
  <w:style w:type="character" w:styleId="Hyperlink">
    <w:name w:val="Hyperlink"/>
    <w:basedOn w:val="DefaultParagraphFont"/>
    <w:uiPriority w:val="99"/>
    <w:unhideWhenUsed/>
    <w:rsid w:val="00B3117A"/>
    <w:rPr>
      <w:color w:val="0000FF" w:themeColor="hyperlink"/>
      <w:u w:val="single"/>
    </w:rPr>
  </w:style>
  <w:style w:type="character" w:styleId="FollowedHyperlink">
    <w:name w:val="FollowedHyperlink"/>
    <w:basedOn w:val="DefaultParagraphFont"/>
    <w:uiPriority w:val="99"/>
    <w:semiHidden/>
    <w:unhideWhenUsed/>
    <w:rsid w:val="009B3041"/>
    <w:rPr>
      <w:color w:val="800080" w:themeColor="followedHyperlink"/>
      <w:u w:val="single"/>
    </w:rPr>
  </w:style>
  <w:style w:type="paragraph" w:styleId="NormalWeb">
    <w:name w:val="Normal (Web)"/>
    <w:basedOn w:val="Normal"/>
    <w:uiPriority w:val="99"/>
    <w:unhideWhenUsed/>
    <w:rsid w:val="00B42790"/>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AE3DBE"/>
    <w:pPr>
      <w:ind w:left="720"/>
      <w:contextualSpacing/>
    </w:pPr>
    <w:rPr>
      <w:rFonts w:ascii="Times New Roman" w:eastAsiaTheme="minorHAnsi" w:hAnsi="Times New Roman" w:cs="Times New Roman"/>
      <w:lang w:eastAsia="en-US"/>
    </w:rPr>
  </w:style>
  <w:style w:type="character" w:styleId="UnresolvedMention">
    <w:name w:val="Unresolved Mention"/>
    <w:basedOn w:val="DefaultParagraphFont"/>
    <w:uiPriority w:val="99"/>
    <w:semiHidden/>
    <w:unhideWhenUsed/>
    <w:rsid w:val="005E7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3361">
      <w:bodyDiv w:val="1"/>
      <w:marLeft w:val="0"/>
      <w:marRight w:val="0"/>
      <w:marTop w:val="0"/>
      <w:marBottom w:val="0"/>
      <w:divBdr>
        <w:top w:val="none" w:sz="0" w:space="0" w:color="auto"/>
        <w:left w:val="none" w:sz="0" w:space="0" w:color="auto"/>
        <w:bottom w:val="none" w:sz="0" w:space="0" w:color="auto"/>
        <w:right w:val="none" w:sz="0" w:space="0" w:color="auto"/>
      </w:divBdr>
      <w:divsChild>
        <w:div w:id="1877228802">
          <w:marLeft w:val="0"/>
          <w:marRight w:val="0"/>
          <w:marTop w:val="0"/>
          <w:marBottom w:val="0"/>
          <w:divBdr>
            <w:top w:val="none" w:sz="0" w:space="0" w:color="auto"/>
            <w:left w:val="none" w:sz="0" w:space="0" w:color="auto"/>
            <w:bottom w:val="none" w:sz="0" w:space="0" w:color="auto"/>
            <w:right w:val="none" w:sz="0" w:space="0" w:color="auto"/>
          </w:divBdr>
        </w:div>
      </w:divsChild>
    </w:div>
    <w:div w:id="1644653449">
      <w:bodyDiv w:val="1"/>
      <w:marLeft w:val="0"/>
      <w:marRight w:val="0"/>
      <w:marTop w:val="0"/>
      <w:marBottom w:val="0"/>
      <w:divBdr>
        <w:top w:val="none" w:sz="0" w:space="0" w:color="auto"/>
        <w:left w:val="none" w:sz="0" w:space="0" w:color="auto"/>
        <w:bottom w:val="none" w:sz="0" w:space="0" w:color="auto"/>
        <w:right w:val="none" w:sz="0" w:space="0" w:color="auto"/>
      </w:divBdr>
      <w:divsChild>
        <w:div w:id="851258210">
          <w:marLeft w:val="0"/>
          <w:marRight w:val="0"/>
          <w:marTop w:val="0"/>
          <w:marBottom w:val="0"/>
          <w:divBdr>
            <w:top w:val="none" w:sz="0" w:space="0" w:color="auto"/>
            <w:left w:val="none" w:sz="0" w:space="0" w:color="auto"/>
            <w:bottom w:val="none" w:sz="0" w:space="0" w:color="auto"/>
            <w:right w:val="none" w:sz="0" w:space="0" w:color="auto"/>
          </w:divBdr>
        </w:div>
      </w:divsChild>
    </w:div>
    <w:div w:id="1864783775">
      <w:bodyDiv w:val="1"/>
      <w:marLeft w:val="0"/>
      <w:marRight w:val="0"/>
      <w:marTop w:val="0"/>
      <w:marBottom w:val="0"/>
      <w:divBdr>
        <w:top w:val="none" w:sz="0" w:space="0" w:color="auto"/>
        <w:left w:val="none" w:sz="0" w:space="0" w:color="auto"/>
        <w:bottom w:val="none" w:sz="0" w:space="0" w:color="auto"/>
        <w:right w:val="none" w:sz="0" w:space="0" w:color="auto"/>
      </w:divBdr>
    </w:div>
    <w:div w:id="2015103711">
      <w:bodyDiv w:val="1"/>
      <w:marLeft w:val="0"/>
      <w:marRight w:val="0"/>
      <w:marTop w:val="0"/>
      <w:marBottom w:val="0"/>
      <w:divBdr>
        <w:top w:val="none" w:sz="0" w:space="0" w:color="auto"/>
        <w:left w:val="none" w:sz="0" w:space="0" w:color="auto"/>
        <w:bottom w:val="none" w:sz="0" w:space="0" w:color="auto"/>
        <w:right w:val="none" w:sz="0" w:space="0" w:color="auto"/>
      </w:divBdr>
      <w:divsChild>
        <w:div w:id="1074006794">
          <w:marLeft w:val="0"/>
          <w:marRight w:val="0"/>
          <w:marTop w:val="0"/>
          <w:marBottom w:val="0"/>
          <w:divBdr>
            <w:top w:val="none" w:sz="0" w:space="0" w:color="auto"/>
            <w:left w:val="none" w:sz="0" w:space="0" w:color="auto"/>
            <w:bottom w:val="none" w:sz="0" w:space="0" w:color="auto"/>
            <w:right w:val="none" w:sz="0" w:space="0" w:color="auto"/>
          </w:divBdr>
        </w:div>
      </w:divsChild>
    </w:div>
    <w:div w:id="2096127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chartered.college/impact_article/quality-conversations-the-role-of-collaboration-in-assess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chel.Ebner@yu.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B2970-092C-4C5E-B9B7-6A187B8A6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YU</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Rachel Ebner</cp:lastModifiedBy>
  <cp:revision>20</cp:revision>
  <dcterms:created xsi:type="dcterms:W3CDTF">2019-05-13T16:58:00Z</dcterms:created>
  <dcterms:modified xsi:type="dcterms:W3CDTF">2025-07-09T01:58:00Z</dcterms:modified>
</cp:coreProperties>
</file>