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D729" w14:textId="64A60F99" w:rsidR="00EB4EB7" w:rsidRPr="00C519DA" w:rsidRDefault="006F6F12" w:rsidP="00C519DA">
      <w:pPr>
        <w:rPr>
          <w:sz w:val="24"/>
          <w:szCs w:val="24"/>
        </w:rPr>
      </w:pPr>
      <w:r>
        <w:rPr>
          <w:sz w:val="24"/>
          <w:szCs w:val="24"/>
        </w:rPr>
        <w:t xml:space="preserve">We are delighted you are interested in majoring in education. To apply, please complete the application below and email to </w:t>
      </w:r>
      <w:hyperlink r:id="rId9">
        <w:r>
          <w:rPr>
            <w:color w:val="1155CC"/>
            <w:sz w:val="24"/>
            <w:szCs w:val="24"/>
            <w:u w:val="single"/>
          </w:rPr>
          <w:t>mhirsch2@yu.edu</w:t>
        </w:r>
      </w:hyperlink>
      <w:r>
        <w:rPr>
          <w:sz w:val="24"/>
          <w:szCs w:val="24"/>
        </w:rPr>
        <w:t>. Please write “EDUCATION APPLICATION 202</w:t>
      </w:r>
      <w:r w:rsidR="009E3BAB">
        <w:rPr>
          <w:sz w:val="24"/>
          <w:szCs w:val="24"/>
        </w:rPr>
        <w:t>1</w:t>
      </w:r>
      <w:r>
        <w:rPr>
          <w:sz w:val="24"/>
          <w:szCs w:val="24"/>
        </w:rPr>
        <w:t xml:space="preserve">” in the subject line. Following receipt of the application, you will receive instructions explaining how to schedule a ZOOM interview which is the next step in the application process. </w:t>
      </w:r>
    </w:p>
    <w:tbl>
      <w:tblPr>
        <w:tblStyle w:val="a"/>
        <w:tblW w:w="989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57"/>
      </w:tblGrid>
      <w:tr w:rsidR="00EB4EB7" w14:paraId="5415D72C" w14:textId="77777777" w:rsidTr="00FD39DC">
        <w:trPr>
          <w:trHeight w:val="336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2A" w14:textId="0208830A" w:rsidR="00EB4EB7" w:rsidRDefault="00D550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Legal </w:t>
            </w:r>
            <w:r w:rsidR="006F6F12">
              <w:rPr>
                <w:sz w:val="28"/>
                <w:szCs w:val="28"/>
              </w:rPr>
              <w:t>Name</w:t>
            </w:r>
          </w:p>
        </w:tc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2B" w14:textId="77777777" w:rsidR="00EB4EB7" w:rsidRDefault="00EB4E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6258" w14:paraId="37CE1A3E" w14:textId="77777777" w:rsidTr="00FD39DC">
        <w:trPr>
          <w:trHeight w:val="336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61C1" w14:textId="3D28A333" w:rsidR="00456258" w:rsidRDefault="005427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Preferred Name if different </w:t>
            </w:r>
            <w:r w:rsidR="002A1FF5">
              <w:rPr>
                <w:sz w:val="28"/>
                <w:szCs w:val="28"/>
              </w:rPr>
              <w:t>from above</w:t>
            </w:r>
          </w:p>
        </w:tc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0427" w14:textId="77777777" w:rsidR="00456258" w:rsidRDefault="004562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4EB7" w14:paraId="5415D72F" w14:textId="77777777" w:rsidTr="00FD39DC">
        <w:trPr>
          <w:trHeight w:val="346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2D" w14:textId="77777777" w:rsidR="00EB4EB7" w:rsidRDefault="006F6F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 ID Number</w:t>
            </w:r>
          </w:p>
        </w:tc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2E" w14:textId="77777777" w:rsidR="00EB4EB7" w:rsidRDefault="00EB4E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4EB7" w14:paraId="5415D732" w14:textId="77777777" w:rsidTr="00FD39DC">
        <w:trPr>
          <w:trHeight w:val="674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30" w14:textId="77777777" w:rsidR="00EB4EB7" w:rsidRDefault="006F6F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applying to the Early Childhood or Elementary Program?</w:t>
            </w:r>
          </w:p>
        </w:tc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31" w14:textId="77777777" w:rsidR="00EB4EB7" w:rsidRDefault="00EB4E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4EB7" w14:paraId="5415D735" w14:textId="77777777" w:rsidTr="00FD39DC">
        <w:trPr>
          <w:trHeight w:val="336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33" w14:textId="77777777" w:rsidR="00EB4EB7" w:rsidRDefault="006F6F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Application</w:t>
            </w:r>
          </w:p>
        </w:tc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34" w14:textId="77777777" w:rsidR="00EB4EB7" w:rsidRDefault="00EB4E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4EB7" w14:paraId="5415D738" w14:textId="77777777" w:rsidTr="00FD39DC">
        <w:trPr>
          <w:trHeight w:val="336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36" w14:textId="62CFD80A" w:rsidR="00EB4EB7" w:rsidRDefault="00C97F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YU </w:t>
            </w:r>
            <w:r w:rsidR="006F6F12">
              <w:rPr>
                <w:sz w:val="28"/>
                <w:szCs w:val="28"/>
              </w:rPr>
              <w:t>Contact E- mail</w:t>
            </w:r>
          </w:p>
        </w:tc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37" w14:textId="77777777" w:rsidR="00EB4EB7" w:rsidRDefault="00EB4E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4EB7" w14:paraId="5415D73B" w14:textId="77777777" w:rsidTr="00FD39DC">
        <w:trPr>
          <w:trHeight w:val="336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39" w14:textId="77777777" w:rsidR="00EB4EB7" w:rsidRDefault="006F6F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cell phone</w:t>
            </w:r>
          </w:p>
        </w:tc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3A" w14:textId="77777777" w:rsidR="00EB4EB7" w:rsidRDefault="00EB4E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4EB7" w14:paraId="5415D73E" w14:textId="77777777" w:rsidTr="00FD39DC">
        <w:trPr>
          <w:trHeight w:val="684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3C" w14:textId="1F4FAD91" w:rsidR="00EB4EB7" w:rsidRDefault="006F6F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SCW status? (</w:t>
            </w:r>
            <w:r w:rsidR="00C97F6D">
              <w:rPr>
                <w:sz w:val="28"/>
                <w:szCs w:val="28"/>
              </w:rPr>
              <w:t>Freshman</w:t>
            </w:r>
            <w:r w:rsidR="00D550DB">
              <w:rPr>
                <w:sz w:val="28"/>
                <w:szCs w:val="28"/>
              </w:rPr>
              <w:t xml:space="preserve"> or </w:t>
            </w:r>
            <w:r>
              <w:rPr>
                <w:sz w:val="28"/>
                <w:szCs w:val="28"/>
              </w:rPr>
              <w:t>Sophomore)</w:t>
            </w:r>
          </w:p>
        </w:tc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3D" w14:textId="77777777" w:rsidR="00EB4EB7" w:rsidRDefault="00EB4E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415D741" w14:textId="66EC8CBA" w:rsidR="00EB4EB7" w:rsidRPr="00C96DE6" w:rsidRDefault="006F6F12" w:rsidP="00C96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ESSAY DIRECTIONS:</w:t>
      </w:r>
      <w:r w:rsidR="00C96D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respond to </w:t>
      </w:r>
      <w:r w:rsidR="00F74B9D" w:rsidRPr="00F74B9D">
        <w:rPr>
          <w:sz w:val="28"/>
          <w:szCs w:val="28"/>
        </w:rPr>
        <w:t xml:space="preserve">the </w:t>
      </w:r>
      <w:r w:rsidRPr="00F74B9D">
        <w:rPr>
          <w:sz w:val="28"/>
          <w:szCs w:val="28"/>
        </w:rPr>
        <w:t>essay prompt</w:t>
      </w:r>
      <w:r w:rsidR="00F74B9D" w:rsidRPr="00F74B9D">
        <w:rPr>
          <w:sz w:val="28"/>
          <w:szCs w:val="28"/>
        </w:rPr>
        <w:t xml:space="preserve"> </w:t>
      </w:r>
      <w:r w:rsidR="00F74B9D">
        <w:rPr>
          <w:sz w:val="28"/>
          <w:szCs w:val="28"/>
        </w:rPr>
        <w:t xml:space="preserve">below </w:t>
      </w:r>
      <w:r>
        <w:rPr>
          <w:sz w:val="28"/>
          <w:szCs w:val="28"/>
        </w:rPr>
        <w:t xml:space="preserve">in the </w:t>
      </w:r>
      <w:r w:rsidR="00C96DE6">
        <w:rPr>
          <w:sz w:val="28"/>
          <w:szCs w:val="28"/>
        </w:rPr>
        <w:t xml:space="preserve">text box </w:t>
      </w:r>
      <w:r>
        <w:rPr>
          <w:sz w:val="28"/>
          <w:szCs w:val="28"/>
        </w:rPr>
        <w:t>space provided</w:t>
      </w:r>
      <w:r w:rsidR="00F74B9D">
        <w:rPr>
          <w:sz w:val="28"/>
          <w:szCs w:val="28"/>
        </w:rPr>
        <w:t xml:space="preserve">. </w:t>
      </w:r>
      <w:r>
        <w:rPr>
          <w:sz w:val="28"/>
          <w:szCs w:val="28"/>
        </w:rPr>
        <w:t>The essay should be</w:t>
      </w:r>
      <w:r>
        <w:rPr>
          <w:sz w:val="28"/>
          <w:szCs w:val="28"/>
          <w:u w:val="single"/>
        </w:rPr>
        <w:t xml:space="preserve"> 3</w:t>
      </w:r>
      <w:r w:rsidR="00C96DE6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t xml:space="preserve"> paragraphs in total, with a clear introduction and conclusion paragraph. </w:t>
      </w:r>
      <w:r>
        <w:rPr>
          <w:sz w:val="28"/>
          <w:szCs w:val="28"/>
        </w:rPr>
        <w:t>Please respond to all parts of the prompt</w:t>
      </w:r>
      <w:r w:rsidR="002C6A82">
        <w:rPr>
          <w:sz w:val="28"/>
          <w:szCs w:val="28"/>
        </w:rPr>
        <w:t xml:space="preserve"> and pay attention to the rubric criteria.</w:t>
      </w:r>
    </w:p>
    <w:p w14:paraId="75CDB5EC" w14:textId="7A54E79A" w:rsidR="0021532C" w:rsidRDefault="006F6F12" w:rsidP="00C519DA">
      <w:pPr>
        <w:spacing w:after="0" w:line="240" w:lineRule="auto"/>
        <w:ind w:left="720"/>
        <w:rPr>
          <w:b/>
          <w:bCs/>
          <w:sz w:val="28"/>
          <w:szCs w:val="28"/>
        </w:rPr>
      </w:pPr>
      <w:r w:rsidRPr="003979E8">
        <w:rPr>
          <w:b/>
          <w:bCs/>
          <w:sz w:val="28"/>
          <w:szCs w:val="28"/>
        </w:rPr>
        <w:t xml:space="preserve">Tell us about yourself and why you want to major in education. </w:t>
      </w:r>
      <w:r w:rsidR="003979E8">
        <w:rPr>
          <w:b/>
          <w:bCs/>
          <w:sz w:val="28"/>
          <w:szCs w:val="28"/>
        </w:rPr>
        <w:t xml:space="preserve">What schooling experiences have formed your perspective on education and </w:t>
      </w:r>
      <w:r w:rsidR="00D91274">
        <w:rPr>
          <w:b/>
          <w:bCs/>
          <w:sz w:val="28"/>
          <w:szCs w:val="28"/>
        </w:rPr>
        <w:t>w</w:t>
      </w:r>
      <w:r w:rsidRPr="003979E8">
        <w:rPr>
          <w:b/>
          <w:bCs/>
          <w:sz w:val="28"/>
          <w:szCs w:val="28"/>
        </w:rPr>
        <w:t>hat do you think that you can contribute to the field of educati</w:t>
      </w:r>
      <w:r w:rsidR="00924776">
        <w:rPr>
          <w:b/>
          <w:bCs/>
          <w:sz w:val="28"/>
          <w:szCs w:val="28"/>
        </w:rPr>
        <w:t>on</w:t>
      </w:r>
      <w:r w:rsidR="00C519DA">
        <w:rPr>
          <w:b/>
          <w:bCs/>
          <w:sz w:val="28"/>
          <w:szCs w:val="28"/>
        </w:rPr>
        <w:t>?</w:t>
      </w:r>
      <w:bookmarkStart w:id="0" w:name="_GoBack"/>
      <w:bookmarkEnd w:id="0"/>
    </w:p>
    <w:p w14:paraId="060B43E0" w14:textId="4D26594C" w:rsidR="0021532C" w:rsidRPr="003979E8" w:rsidRDefault="0021532C">
      <w:pPr>
        <w:spacing w:after="0" w:line="240" w:lineRule="auto"/>
        <w:ind w:left="720"/>
        <w:rPr>
          <w:b/>
          <w:bCs/>
          <w:sz w:val="28"/>
          <w:szCs w:val="28"/>
        </w:rPr>
      </w:pPr>
    </w:p>
    <w:p w14:paraId="5415D747" w14:textId="77777777" w:rsidR="00EB4EB7" w:rsidRDefault="00EB4EB7" w:rsidP="002C6A82">
      <w:pPr>
        <w:spacing w:after="0" w:line="240" w:lineRule="auto"/>
        <w:rPr>
          <w:sz w:val="28"/>
          <w:szCs w:val="28"/>
        </w:rPr>
      </w:pPr>
    </w:p>
    <w:tbl>
      <w:tblPr>
        <w:tblW w:w="97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B4EB7" w14:paraId="5415D7BC" w14:textId="77777777">
        <w:tc>
          <w:tcPr>
            <w:tcW w:w="9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74B" w14:textId="77777777" w:rsidR="00EB4EB7" w:rsidRDefault="00EB4EB7">
            <w:pPr>
              <w:spacing w:after="0" w:line="240" w:lineRule="auto"/>
              <w:rPr>
                <w:sz w:val="24"/>
                <w:szCs w:val="24"/>
              </w:rPr>
            </w:pPr>
          </w:p>
          <w:p w14:paraId="5415D74C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4D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4E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4F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0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1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2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3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4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5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6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7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8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9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A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B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C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D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E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5F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0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1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2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3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4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5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6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7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8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9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A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B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C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D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E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6F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0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1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2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3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4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5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6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7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8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9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A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B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C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D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E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7F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0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1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2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3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4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5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6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7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8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9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A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B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C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D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E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8F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0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1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2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3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4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5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6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7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8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9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A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B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C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D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E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9F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0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1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2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3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4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5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6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7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8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9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A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B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C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D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E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AF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0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1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2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3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4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5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6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7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8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9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A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  <w:p w14:paraId="5415D7BB" w14:textId="77777777" w:rsidR="00EB4EB7" w:rsidRDefault="00EB4E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415D7BD" w14:textId="77777777" w:rsidR="00EB4EB7" w:rsidRDefault="00EB4EB7">
      <w:pPr>
        <w:rPr>
          <w:sz w:val="24"/>
          <w:szCs w:val="24"/>
        </w:rPr>
      </w:pPr>
    </w:p>
    <w:tbl>
      <w:tblPr>
        <w:tblpPr w:leftFromText="180" w:rightFromText="180" w:horzAnchor="margin" w:tblpY="470"/>
        <w:tblW w:w="10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918"/>
        <w:gridCol w:w="2789"/>
        <w:gridCol w:w="1751"/>
        <w:gridCol w:w="1329"/>
      </w:tblGrid>
      <w:tr w:rsidR="0021532C" w:rsidRPr="0021532C" w14:paraId="00AED9F8" w14:textId="77777777" w:rsidTr="0021532C">
        <w:trPr>
          <w:trHeight w:val="330"/>
        </w:trPr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46F11D2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Criteria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740B76BC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2-Effective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76D6F524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1-Developing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F87672E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0-Unacceptable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788E2859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Evidence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32C" w:rsidRPr="0021532C" w14:paraId="1E02B91A" w14:textId="77777777" w:rsidTr="0021532C">
        <w:trPr>
          <w:trHeight w:val="540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EECA77B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E1EFDA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Focus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B5F27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Focus of essay is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1532C">
              <w:rPr>
                <w:rFonts w:ascii="Times New Roman" w:eastAsia="Times New Roman" w:hAnsi="Times New Roman" w:cs="Times New Roman"/>
              </w:rPr>
              <w:t>clear with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no </w:t>
            </w:r>
            <w:r w:rsidRPr="0021532C">
              <w:rPr>
                <w:rFonts w:ascii="Times New Roman" w:eastAsia="Times New Roman" w:hAnsi="Times New Roman" w:cs="Times New Roman"/>
              </w:rPr>
              <w:t>extraneous information.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Responds to all parts of the promp</w:t>
            </w:r>
            <w:r w:rsidRPr="0021532C">
              <w:rPr>
                <w:rFonts w:ascii="Times New Roman" w:eastAsia="Times New Roman" w:hAnsi="Times New Roman" w:cs="Times New Roman"/>
              </w:rPr>
              <w:t>t.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E36A7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Focus of essay is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mostly</w:t>
            </w:r>
            <w:r w:rsidRPr="0021532C">
              <w:rPr>
                <w:rFonts w:ascii="Times New Roman" w:eastAsia="Times New Roman" w:hAnsi="Times New Roman" w:cs="Times New Roman"/>
              </w:rPr>
              <w:t> clear with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some/minimal</w:t>
            </w:r>
            <w:r w:rsidRPr="0021532C">
              <w:rPr>
                <w:rFonts w:ascii="Times New Roman" w:eastAsia="Times New Roman" w:hAnsi="Times New Roman" w:cs="Times New Roman"/>
              </w:rPr>
              <w:t> extraneous information and/or does not respond to all parts of the prompt. 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39C8E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Focus of essay is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unclear</w:t>
            </w:r>
            <w:r w:rsidRPr="0021532C">
              <w:rPr>
                <w:rFonts w:ascii="Times New Roman" w:eastAsia="Times New Roman" w:hAnsi="Times New Roman" w:cs="Times New Roman"/>
              </w:rPr>
              <w:t> with extraneous information and may leave reader confused.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9BF0A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1532C" w:rsidRPr="0021532C" w14:paraId="709E6892" w14:textId="77777777" w:rsidTr="0021532C">
        <w:trPr>
          <w:trHeight w:val="555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983E572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4063FCD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Audience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A58D6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is appropriate to the audience.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F00E1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is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somewhat</w:t>
            </w:r>
            <w:r w:rsidRPr="0021532C">
              <w:rPr>
                <w:rFonts w:ascii="Times New Roman" w:eastAsia="Times New Roman" w:hAnsi="Times New Roman" w:cs="Times New Roman"/>
              </w:rPr>
              <w:t> appropriate to the audience.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18A62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is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inappropriate</w:t>
            </w:r>
            <w:r w:rsidRPr="0021532C">
              <w:rPr>
                <w:rFonts w:ascii="Times New Roman" w:eastAsia="Times New Roman" w:hAnsi="Times New Roman" w:cs="Times New Roman"/>
              </w:rPr>
              <w:t> to the audience.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6B8DB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1532C" w:rsidRPr="0021532C" w14:paraId="7A51852C" w14:textId="77777777" w:rsidTr="0021532C">
        <w:trPr>
          <w:trHeight w:val="2235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81EA007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EDF11B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8475400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6E70DF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 of Essay and Development of Ideas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CF1ED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is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well-organized </w:t>
            </w:r>
            <w:r w:rsidRPr="0021532C">
              <w:rPr>
                <w:rFonts w:ascii="Times New Roman" w:eastAsia="Times New Roman" w:hAnsi="Times New Roman" w:cs="Times New Roman"/>
              </w:rPr>
              <w:t>logically. Essay has a strong introduction and conclusion (topic sentences and closing sentences). Essay has strong and clear paragraphs, including transitions, and well-developed ideas.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A05E9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is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mostly</w:t>
            </w:r>
            <w:r w:rsidRPr="0021532C">
              <w:rPr>
                <w:rFonts w:ascii="Times New Roman" w:eastAsia="Times New Roman" w:hAnsi="Times New Roman" w:cs="Times New Roman"/>
              </w:rPr>
              <w:t> organized logically. Essay has an introduction and/or a conclusion (topic sentences and closing sentences). Essay may/may not have paragraphs and may/may not include transitions. Ideas are somewhat developed.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19C61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is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21532C">
              <w:rPr>
                <w:rFonts w:ascii="Times New Roman" w:eastAsia="Times New Roman" w:hAnsi="Times New Roman" w:cs="Times New Roman"/>
              </w:rPr>
              <w:t>unorganized and chaotic. Essay lacks an introduction and/or a conclusion (topic sentences and closing sentences). Essay lacks paragraphs and/or transitions. Ideas are absent or lack substance.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8FBD1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1532C" w:rsidRPr="0021532C" w14:paraId="7D7D1D1A" w14:textId="77777777" w:rsidTr="0021532C">
        <w:trPr>
          <w:trHeight w:val="555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46ED9C1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A482D3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Evidence &amp; Support for Claims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BBDF6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includes persuasive and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multiple</w:t>
            </w:r>
            <w:r w:rsidRPr="0021532C">
              <w:rPr>
                <w:rFonts w:ascii="Times New Roman" w:eastAsia="Times New Roman" w:hAnsi="Times New Roman" w:cs="Times New Roman"/>
              </w:rPr>
              <w:t> (4+) details as evidence that support the purpose and focus.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329A8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includes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some </w:t>
            </w:r>
            <w:r w:rsidRPr="0021532C">
              <w:rPr>
                <w:rFonts w:ascii="Times New Roman" w:eastAsia="Times New Roman" w:hAnsi="Times New Roman" w:cs="Times New Roman"/>
              </w:rPr>
              <w:t>(2-3) details as evidence that support the purpose and focus.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920113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includes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fewer than 2</w:t>
            </w:r>
            <w:r w:rsidRPr="0021532C">
              <w:rPr>
                <w:rFonts w:ascii="Times New Roman" w:eastAsia="Times New Roman" w:hAnsi="Times New Roman" w:cs="Times New Roman"/>
              </w:rPr>
              <w:t> details as evidence and/or lacks supporting details.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0229F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1532C" w:rsidRPr="0021532C" w14:paraId="20BAEBC3" w14:textId="77777777" w:rsidTr="0021532C">
        <w:trPr>
          <w:trHeight w:val="1155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3D26BA7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78AD39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Word Choice &amp; Sentence Fluency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A4F75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Effective </w:t>
            </w:r>
            <w:r w:rsidRPr="0021532C">
              <w:rPr>
                <w:rFonts w:ascii="Times New Roman" w:eastAsia="Times New Roman" w:hAnsi="Times New Roman" w:cs="Times New Roman"/>
              </w:rPr>
              <w:t>use of standard English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and/or </w:t>
            </w:r>
            <w:r w:rsidRPr="0021532C">
              <w:rPr>
                <w:rFonts w:ascii="Times New Roman" w:eastAsia="Times New Roman" w:hAnsi="Times New Roman" w:cs="Times New Roman"/>
              </w:rPr>
              <w:t>idiomatic and figurative speech to create imagery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and/or</w:t>
            </w:r>
            <w:r w:rsidRPr="0021532C">
              <w:rPr>
                <w:rFonts w:ascii="Times New Roman" w:eastAsia="Times New Roman" w:hAnsi="Times New Roman" w:cs="Times New Roman"/>
              </w:rPr>
              <w:t> variety of sentence structures.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6F6C5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Developing </w:t>
            </w:r>
            <w:r w:rsidRPr="0021532C">
              <w:rPr>
                <w:rFonts w:ascii="Times New Roman" w:eastAsia="Times New Roman" w:hAnsi="Times New Roman" w:cs="Times New Roman"/>
              </w:rPr>
              <w:t>use of standard English, which may include idiomatic and/or other figurative speech </w:t>
            </w: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and/or</w:t>
            </w:r>
            <w:r w:rsidRPr="0021532C">
              <w:rPr>
                <w:rFonts w:ascii="Times New Roman" w:eastAsia="Times New Roman" w:hAnsi="Times New Roman" w:cs="Times New Roman"/>
              </w:rPr>
              <w:t> variety of sentence structures.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5D768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</w:rPr>
              <w:t>Unclear </w:t>
            </w:r>
            <w:r w:rsidRPr="0021532C">
              <w:rPr>
                <w:rFonts w:ascii="Times New Roman" w:eastAsia="Times New Roman" w:hAnsi="Times New Roman" w:cs="Times New Roman"/>
              </w:rPr>
              <w:t>use of standard English and/or sentence structures that lack clarity.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59AA8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1532C" w:rsidRPr="0021532C" w14:paraId="12DF1308" w14:textId="77777777" w:rsidTr="0021532C">
        <w:trPr>
          <w:trHeight w:val="555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DF34B51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9D3419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Grammar, Usage, Mechanics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47C78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has fewer than 3 grammatical errors that do not interfere with comprehension.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7FC2E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has 3-5 grammatical errors.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262D4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Essay has 6+ grammatical errors.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62B12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1532C" w:rsidRPr="0021532C" w14:paraId="333B235B" w14:textId="77777777" w:rsidTr="0021532C">
        <w:trPr>
          <w:trHeight w:val="975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12E9C3F2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0ECA92" w14:textId="77777777" w:rsidR="0021532C" w:rsidRPr="0021532C" w:rsidRDefault="0021532C" w:rsidP="0021532C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  <w:r w:rsidRPr="00215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E0A99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Application is neatly typed, cover page includes all pertinent information, and submitted according to directions.  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954F8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Application is incomplete or submitted incorrectly. 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D6936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Application does not show significant attention to presentation or submission directions. 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A2284" w14:textId="77777777" w:rsidR="0021532C" w:rsidRPr="0021532C" w:rsidRDefault="0021532C" w:rsidP="0021532C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153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54B5D72" w14:textId="42CB7FA1" w:rsidR="0021532C" w:rsidRDefault="0021532C">
      <w:pPr>
        <w:rPr>
          <w:b/>
          <w:bCs/>
          <w:sz w:val="24"/>
          <w:szCs w:val="24"/>
        </w:rPr>
      </w:pPr>
      <w:r w:rsidRPr="0021532C">
        <w:rPr>
          <w:b/>
          <w:bCs/>
          <w:sz w:val="24"/>
          <w:szCs w:val="24"/>
        </w:rPr>
        <w:t>Application Essay Assessment Rubric</w:t>
      </w:r>
    </w:p>
    <w:p w14:paraId="55AEF31D" w14:textId="7BDD9556" w:rsidR="001F2780" w:rsidRPr="0021532C" w:rsidRDefault="001F27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Score:    </w:t>
      </w:r>
      <w:r w:rsidR="00231563">
        <w:rPr>
          <w:b/>
          <w:bCs/>
          <w:sz w:val="24"/>
          <w:szCs w:val="24"/>
        </w:rPr>
        <w:t xml:space="preserve">/14      </w:t>
      </w:r>
      <w:r w:rsidR="00231563">
        <w:rPr>
          <w:b/>
          <w:bCs/>
          <w:sz w:val="24"/>
          <w:szCs w:val="24"/>
        </w:rPr>
        <w:tab/>
      </w:r>
      <w:r w:rsidR="00231563">
        <w:rPr>
          <w:b/>
          <w:bCs/>
          <w:sz w:val="24"/>
          <w:szCs w:val="24"/>
        </w:rPr>
        <w:tab/>
      </w:r>
      <w:r w:rsidR="00231563">
        <w:rPr>
          <w:b/>
          <w:bCs/>
          <w:sz w:val="24"/>
          <w:szCs w:val="24"/>
        </w:rPr>
        <w:tab/>
        <w:t xml:space="preserve"> Disposition: Accept, Conditional, Wait</w:t>
      </w:r>
    </w:p>
    <w:sectPr w:rsidR="001F2780" w:rsidRPr="0021532C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FAC73" w14:textId="77777777" w:rsidR="006F6F12" w:rsidRDefault="006F6F12">
      <w:pPr>
        <w:spacing w:after="0" w:line="240" w:lineRule="auto"/>
      </w:pPr>
      <w:r>
        <w:separator/>
      </w:r>
    </w:p>
  </w:endnote>
  <w:endnote w:type="continuationSeparator" w:id="0">
    <w:p w14:paraId="146777B6" w14:textId="77777777" w:rsidR="006F6F12" w:rsidRDefault="006F6F12">
      <w:pPr>
        <w:spacing w:after="0" w:line="240" w:lineRule="auto"/>
      </w:pPr>
      <w:r>
        <w:continuationSeparator/>
      </w:r>
    </w:p>
  </w:endnote>
  <w:endnote w:type="continuationNotice" w:id="1">
    <w:p w14:paraId="1C7C5171" w14:textId="77777777" w:rsidR="006F6F12" w:rsidRDefault="006F6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2939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06C71" w14:textId="6604717A" w:rsidR="0021532C" w:rsidRDefault="002153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2E615" w14:textId="77777777" w:rsidR="0021532C" w:rsidRDefault="00215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8120" w14:textId="77777777" w:rsidR="006F6F12" w:rsidRDefault="006F6F12">
      <w:pPr>
        <w:spacing w:after="0" w:line="240" w:lineRule="auto"/>
      </w:pPr>
      <w:r>
        <w:separator/>
      </w:r>
    </w:p>
  </w:footnote>
  <w:footnote w:type="continuationSeparator" w:id="0">
    <w:p w14:paraId="44E6CF50" w14:textId="77777777" w:rsidR="006F6F12" w:rsidRDefault="006F6F12">
      <w:pPr>
        <w:spacing w:after="0" w:line="240" w:lineRule="auto"/>
      </w:pPr>
      <w:r>
        <w:continuationSeparator/>
      </w:r>
    </w:p>
  </w:footnote>
  <w:footnote w:type="continuationNotice" w:id="1">
    <w:p w14:paraId="16325B81" w14:textId="77777777" w:rsidR="006F6F12" w:rsidRDefault="006F6F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D7BE" w14:textId="77777777" w:rsidR="00EB4EB7" w:rsidRDefault="00EB4EB7">
    <w:pPr>
      <w:spacing w:after="0"/>
      <w:jc w:val="center"/>
      <w:rPr>
        <w:sz w:val="36"/>
        <w:szCs w:val="36"/>
      </w:rPr>
    </w:pPr>
    <w:bookmarkStart w:id="1" w:name="_gjdgxs" w:colFirst="0" w:colLast="0"/>
    <w:bookmarkEnd w:id="1"/>
  </w:p>
  <w:p w14:paraId="5415D7BF" w14:textId="3BB3B0AF" w:rsidR="00EB4EB7" w:rsidRDefault="006F6F12">
    <w:pPr>
      <w:spacing w:after="0"/>
      <w:jc w:val="center"/>
    </w:pPr>
    <w:bookmarkStart w:id="2" w:name="_65jo1gdcnnnk" w:colFirst="0" w:colLast="0"/>
    <w:bookmarkEnd w:id="2"/>
    <w:r>
      <w:rPr>
        <w:sz w:val="36"/>
        <w:szCs w:val="36"/>
      </w:rPr>
      <w:t>SCW Education Major Application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B7"/>
    <w:rsid w:val="000F3BA9"/>
    <w:rsid w:val="001F2780"/>
    <w:rsid w:val="0021532C"/>
    <w:rsid w:val="00231563"/>
    <w:rsid w:val="00264724"/>
    <w:rsid w:val="002A1FF5"/>
    <w:rsid w:val="002C6A82"/>
    <w:rsid w:val="003979E8"/>
    <w:rsid w:val="00456258"/>
    <w:rsid w:val="004C57CC"/>
    <w:rsid w:val="005427A1"/>
    <w:rsid w:val="005B647E"/>
    <w:rsid w:val="00631BD0"/>
    <w:rsid w:val="006F6F12"/>
    <w:rsid w:val="007140B4"/>
    <w:rsid w:val="00924776"/>
    <w:rsid w:val="009E3BAB"/>
    <w:rsid w:val="00B12E4A"/>
    <w:rsid w:val="00B24309"/>
    <w:rsid w:val="00C519DA"/>
    <w:rsid w:val="00C96DE6"/>
    <w:rsid w:val="00C97F6D"/>
    <w:rsid w:val="00D2224E"/>
    <w:rsid w:val="00D550DB"/>
    <w:rsid w:val="00D8765E"/>
    <w:rsid w:val="00D91274"/>
    <w:rsid w:val="00DA6DA4"/>
    <w:rsid w:val="00EB4EB7"/>
    <w:rsid w:val="00F74B9D"/>
    <w:rsid w:val="00FD39DC"/>
    <w:rsid w:val="569BD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D728"/>
  <w15:docId w15:val="{9518FBF2-AC77-4749-B0ED-1C603C3B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E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AB"/>
  </w:style>
  <w:style w:type="paragraph" w:styleId="Footer">
    <w:name w:val="footer"/>
    <w:basedOn w:val="Normal"/>
    <w:link w:val="FooterChar"/>
    <w:uiPriority w:val="99"/>
    <w:unhideWhenUsed/>
    <w:rsid w:val="009E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hirsch2@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b04d228a-b125-46e8-b970-6ba4806578a7" xsi:nil="true"/>
    <CultureName xmlns="b04d228a-b125-46e8-b970-6ba4806578a7" xsi:nil="true"/>
    <Owner xmlns="b04d228a-b125-46e8-b970-6ba4806578a7">
      <UserInfo>
        <DisplayName/>
        <AccountId xsi:nil="true"/>
        <AccountType/>
      </UserInfo>
    </Owner>
    <LMS_Mappings xmlns="b04d228a-b125-46e8-b970-6ba4806578a7" xsi:nil="true"/>
    <Templates xmlns="b04d228a-b125-46e8-b970-6ba4806578a7" xsi:nil="true"/>
    <NotebookType xmlns="b04d228a-b125-46e8-b970-6ba4806578a7" xsi:nil="true"/>
    <AppVersion xmlns="b04d228a-b125-46e8-b970-6ba4806578a7" xsi:nil="true"/>
    <TeamsChannelId xmlns="b04d228a-b125-46e8-b970-6ba4806578a7" xsi:nil="true"/>
    <Self_Registration_Enabled xmlns="b04d228a-b125-46e8-b970-6ba4806578a7" xsi:nil="true"/>
    <FolderType xmlns="b04d228a-b125-46e8-b970-6ba4806578a7" xsi:nil="true"/>
    <Distribution_Groups xmlns="b04d228a-b125-46e8-b970-6ba4806578a7" xsi:nil="true"/>
    <Is_Collaboration_Space_Locked xmlns="b04d228a-b125-46e8-b970-6ba4806578a7" xsi:nil="true"/>
    <Math_Settings xmlns="b04d228a-b125-46e8-b970-6ba4806578a7" xsi:nil="true"/>
    <DefaultSectionNames xmlns="b04d228a-b125-46e8-b970-6ba4806578a7" xsi:nil="true"/>
    <Invited_Teachers xmlns="b04d228a-b125-46e8-b970-6ba4806578a7" xsi:nil="true"/>
    <Has_Teacher_Only_SectionGroup xmlns="b04d228a-b125-46e8-b970-6ba4806578a7" xsi:nil="true"/>
    <Invited_Students xmlns="b04d228a-b125-46e8-b970-6ba4806578a7" xsi:nil="true"/>
    <Teachers xmlns="b04d228a-b125-46e8-b970-6ba4806578a7">
      <UserInfo>
        <DisplayName/>
        <AccountId xsi:nil="true"/>
        <AccountType/>
      </UserInfo>
    </Teachers>
    <Students xmlns="b04d228a-b125-46e8-b970-6ba4806578a7">
      <UserInfo>
        <DisplayName/>
        <AccountId xsi:nil="true"/>
        <AccountType/>
      </UserInfo>
    </Students>
    <Student_Groups xmlns="b04d228a-b125-46e8-b970-6ba4806578a7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E8FD323F64147A36C4ACB45EF43DB" ma:contentTypeVersion="33" ma:contentTypeDescription="Create a new document." ma:contentTypeScope="" ma:versionID="6be97dfe870a09e72f352c63896eba36">
  <xsd:schema xmlns:xsd="http://www.w3.org/2001/XMLSchema" xmlns:xs="http://www.w3.org/2001/XMLSchema" xmlns:p="http://schemas.microsoft.com/office/2006/metadata/properties" xmlns:ns3="b04d228a-b125-46e8-b970-6ba4806578a7" xmlns:ns4="6bd15b34-9668-4b7c-a1f8-cceca6da830a" targetNamespace="http://schemas.microsoft.com/office/2006/metadata/properties" ma:root="true" ma:fieldsID="fb55aab1f90c22d3e7fc57415671fbd5" ns3:_="" ns4:_="">
    <xsd:import namespace="b04d228a-b125-46e8-b970-6ba4806578a7"/>
    <xsd:import namespace="6bd15b34-9668-4b7c-a1f8-cceca6da8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d228a-b125-46e8-b970-6ba480657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5b34-9668-4b7c-a1f8-cceca6da8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6B7E2-66A7-4D0C-BA6B-5A641A6A4039}">
  <ds:schemaRefs>
    <ds:schemaRef ds:uri="http://schemas.microsoft.com/office/2006/metadata/properties"/>
    <ds:schemaRef ds:uri="b04d228a-b125-46e8-b970-6ba4806578a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6bd15b34-9668-4b7c-a1f8-cceca6da83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A7454-8093-4E20-A805-D11F1C109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65C0D-136A-447C-911A-88556D7F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d228a-b125-46e8-b970-6ba4806578a7"/>
    <ds:schemaRef ds:uri="6bd15b34-9668-4b7c-a1f8-cceca6da8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mailto:mhirsch2@yu.edu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Hirsch</dc:creator>
  <cp:keywords/>
  <cp:lastModifiedBy>Miriam Hirsch</cp:lastModifiedBy>
  <cp:revision>2</cp:revision>
  <dcterms:created xsi:type="dcterms:W3CDTF">2021-05-05T18:25:00Z</dcterms:created>
  <dcterms:modified xsi:type="dcterms:W3CDTF">2021-05-05T18:25:00Z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0x010100470E8FD323F64147A36C4ACB45EF43DB</vt:lpwstr>
  </property>
</Properties>
</file>